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A8" w:rsidRPr="00830282" w:rsidRDefault="009621A8" w:rsidP="009621A8">
      <w:pPr>
        <w:spacing w:after="0"/>
        <w:jc w:val="center"/>
      </w:pPr>
      <w:r w:rsidRPr="00830282">
        <w:t>Муниципальное бюджетное общеобразовательное учреждение «ГИМНАЗИЯ «ПЕРСПЕКТИВА»</w:t>
      </w:r>
    </w:p>
    <w:p w:rsidR="009621A8" w:rsidRPr="00830282" w:rsidRDefault="009621A8" w:rsidP="009621A8">
      <w:pPr>
        <w:spacing w:after="0"/>
        <w:jc w:val="center"/>
      </w:pPr>
      <w:r w:rsidRPr="00830282">
        <w:t>МБОУ «Гимназия Перспектива»</w:t>
      </w:r>
    </w:p>
    <w:p w:rsidR="009621A8" w:rsidRPr="00830282" w:rsidRDefault="009621A8" w:rsidP="009621A8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21A8" w:rsidRPr="00830282" w:rsidTr="009621A8">
        <w:tc>
          <w:tcPr>
            <w:tcW w:w="4672" w:type="dxa"/>
          </w:tcPr>
          <w:p w:rsidR="009621A8" w:rsidRPr="00830282" w:rsidRDefault="009621A8">
            <w:r w:rsidRPr="00830282">
              <w:t>Согласовано</w:t>
            </w:r>
          </w:p>
          <w:p w:rsidR="009621A8" w:rsidRPr="00830282" w:rsidRDefault="009621A8">
            <w:r w:rsidRPr="00830282">
              <w:t xml:space="preserve">Педагогическим советом </w:t>
            </w:r>
          </w:p>
          <w:p w:rsidR="009621A8" w:rsidRPr="00830282" w:rsidRDefault="009621A8">
            <w:r w:rsidRPr="00830282">
              <w:t>МБОУ «Гимназия «Перспектива»</w:t>
            </w:r>
          </w:p>
          <w:p w:rsidR="009621A8" w:rsidRPr="00830282" w:rsidRDefault="007040DD">
            <w:r>
              <w:t>Протокол №</w:t>
            </w:r>
            <w:proofErr w:type="gramStart"/>
            <w:r>
              <w:t>4  от</w:t>
            </w:r>
            <w:proofErr w:type="gramEnd"/>
            <w:r>
              <w:t xml:space="preserve"> 28 марта 2024</w:t>
            </w:r>
            <w:r w:rsidR="009621A8" w:rsidRPr="00830282">
              <w:t xml:space="preserve"> года </w:t>
            </w:r>
          </w:p>
        </w:tc>
        <w:tc>
          <w:tcPr>
            <w:tcW w:w="4673" w:type="dxa"/>
          </w:tcPr>
          <w:p w:rsidR="009621A8" w:rsidRPr="00830282" w:rsidRDefault="009621A8" w:rsidP="009621A8">
            <w:r w:rsidRPr="00830282">
              <w:t>Утверждаю</w:t>
            </w:r>
          </w:p>
          <w:p w:rsidR="009621A8" w:rsidRPr="00830282" w:rsidRDefault="009621A8" w:rsidP="009621A8">
            <w:proofErr w:type="gramStart"/>
            <w:r w:rsidRPr="00830282">
              <w:t>Директор  МБОУ</w:t>
            </w:r>
            <w:proofErr w:type="gramEnd"/>
            <w:r w:rsidRPr="00830282">
              <w:t xml:space="preserve"> «Гимназия Перспектива»</w:t>
            </w:r>
          </w:p>
          <w:p w:rsidR="009621A8" w:rsidRPr="00830282" w:rsidRDefault="009621A8" w:rsidP="009621A8">
            <w:r w:rsidRPr="00830282">
              <w:t>___________________</w:t>
            </w:r>
            <w:proofErr w:type="spellStart"/>
            <w:r w:rsidRPr="00830282">
              <w:t>Р.М.Абдулкеримова</w:t>
            </w:r>
            <w:proofErr w:type="spellEnd"/>
          </w:p>
          <w:p w:rsidR="009621A8" w:rsidRPr="00830282" w:rsidRDefault="009621A8" w:rsidP="007040DD">
            <w:r w:rsidRPr="00830282">
              <w:t>15.04.202</w:t>
            </w:r>
            <w:r w:rsidR="00B04F15">
              <w:t>5</w:t>
            </w:r>
            <w:r w:rsidRPr="00830282">
              <w:t>г.</w:t>
            </w:r>
          </w:p>
        </w:tc>
      </w:tr>
    </w:tbl>
    <w:p w:rsidR="009621A8" w:rsidRPr="00830282" w:rsidRDefault="009621A8"/>
    <w:p w:rsidR="009621A8" w:rsidRDefault="009621A8"/>
    <w:p w:rsidR="00427BC9" w:rsidRDefault="00427BC9"/>
    <w:p w:rsidR="00427BC9" w:rsidRDefault="00427BC9"/>
    <w:p w:rsidR="00427BC9" w:rsidRDefault="00427BC9"/>
    <w:p w:rsidR="00427BC9" w:rsidRPr="00830282" w:rsidRDefault="00427BC9"/>
    <w:p w:rsidR="009621A8" w:rsidRPr="00427BC9" w:rsidRDefault="009621A8" w:rsidP="00427BC9">
      <w:pPr>
        <w:jc w:val="center"/>
        <w:rPr>
          <w:rFonts w:ascii="Algerian" w:hAnsi="Algerian"/>
          <w:b/>
          <w:sz w:val="96"/>
          <w:szCs w:val="96"/>
        </w:rPr>
      </w:pPr>
      <w:r w:rsidRPr="00427BC9">
        <w:rPr>
          <w:rFonts w:ascii="Cambria" w:hAnsi="Cambria" w:cs="Cambria"/>
          <w:b/>
          <w:sz w:val="96"/>
          <w:szCs w:val="96"/>
        </w:rPr>
        <w:t>О</w:t>
      </w:r>
      <w:r w:rsidRPr="00427BC9">
        <w:rPr>
          <w:rFonts w:ascii="Cambria" w:hAnsi="Cambria" w:cs="Cambria"/>
          <w:b/>
          <w:spacing w:val="2"/>
          <w:w w:val="99"/>
          <w:sz w:val="96"/>
          <w:szCs w:val="96"/>
        </w:rPr>
        <w:t>т</w:t>
      </w:r>
      <w:r w:rsidRPr="00427BC9">
        <w:rPr>
          <w:rFonts w:ascii="Cambria" w:hAnsi="Cambria" w:cs="Cambria"/>
          <w:b/>
          <w:sz w:val="96"/>
          <w:szCs w:val="96"/>
        </w:rPr>
        <w:t>ч</w:t>
      </w:r>
      <w:r w:rsidRPr="00427BC9">
        <w:rPr>
          <w:rFonts w:ascii="Cambria" w:hAnsi="Cambria" w:cs="Cambria"/>
          <w:b/>
          <w:spacing w:val="-1"/>
          <w:sz w:val="96"/>
          <w:szCs w:val="96"/>
        </w:rPr>
        <w:t>е</w:t>
      </w:r>
      <w:r w:rsidRPr="00427BC9">
        <w:rPr>
          <w:rFonts w:ascii="Cambria" w:hAnsi="Cambria" w:cs="Cambria"/>
          <w:b/>
          <w:w w:val="99"/>
          <w:sz w:val="96"/>
          <w:szCs w:val="96"/>
        </w:rPr>
        <w:t>т</w:t>
      </w:r>
    </w:p>
    <w:p w:rsidR="009621A8" w:rsidRPr="00427BC9" w:rsidRDefault="009621A8" w:rsidP="00427BC9">
      <w:pPr>
        <w:jc w:val="center"/>
        <w:rPr>
          <w:rFonts w:ascii="Algerian" w:hAnsi="Algerian"/>
          <w:b/>
          <w:sz w:val="60"/>
          <w:szCs w:val="60"/>
        </w:rPr>
      </w:pPr>
      <w:r w:rsidRPr="00427BC9">
        <w:rPr>
          <w:rFonts w:ascii="Cambria" w:hAnsi="Cambria" w:cs="Cambria"/>
          <w:b/>
          <w:sz w:val="60"/>
          <w:szCs w:val="60"/>
        </w:rPr>
        <w:t>о</w:t>
      </w:r>
      <w:r w:rsidRPr="00427BC9">
        <w:rPr>
          <w:rFonts w:ascii="Algerian" w:hAnsi="Algerian"/>
          <w:b/>
          <w:sz w:val="60"/>
          <w:szCs w:val="60"/>
        </w:rPr>
        <w:t xml:space="preserve"> </w:t>
      </w:r>
      <w:r w:rsidRPr="00427BC9">
        <w:rPr>
          <w:rFonts w:ascii="Cambria" w:hAnsi="Cambria" w:cs="Cambria"/>
          <w:b/>
          <w:w w:val="99"/>
          <w:sz w:val="60"/>
          <w:szCs w:val="60"/>
        </w:rPr>
        <w:t>р</w:t>
      </w:r>
      <w:r w:rsidRPr="00427BC9">
        <w:rPr>
          <w:rFonts w:ascii="Cambria" w:hAnsi="Cambria" w:cs="Cambria"/>
          <w:b/>
          <w:sz w:val="60"/>
          <w:szCs w:val="60"/>
        </w:rPr>
        <w:t>езу</w:t>
      </w:r>
      <w:r w:rsidRPr="00427BC9">
        <w:rPr>
          <w:rFonts w:ascii="Cambria" w:hAnsi="Cambria" w:cs="Cambria"/>
          <w:b/>
          <w:w w:val="99"/>
          <w:sz w:val="60"/>
          <w:szCs w:val="60"/>
        </w:rPr>
        <w:t>л</w:t>
      </w:r>
      <w:r w:rsidRPr="00427BC9">
        <w:rPr>
          <w:rFonts w:ascii="Cambria" w:hAnsi="Cambria" w:cs="Cambria"/>
          <w:b/>
          <w:sz w:val="60"/>
          <w:szCs w:val="60"/>
        </w:rPr>
        <w:t>ь</w:t>
      </w:r>
      <w:r w:rsidRPr="00427BC9">
        <w:rPr>
          <w:rFonts w:ascii="Cambria" w:hAnsi="Cambria" w:cs="Cambria"/>
          <w:b/>
          <w:spacing w:val="1"/>
          <w:w w:val="99"/>
          <w:sz w:val="60"/>
          <w:szCs w:val="60"/>
        </w:rPr>
        <w:t>т</w:t>
      </w:r>
      <w:r w:rsidRPr="00427BC9">
        <w:rPr>
          <w:rFonts w:ascii="Cambria" w:hAnsi="Cambria" w:cs="Cambria"/>
          <w:b/>
          <w:spacing w:val="-1"/>
          <w:sz w:val="60"/>
          <w:szCs w:val="60"/>
        </w:rPr>
        <w:t>а</w:t>
      </w:r>
      <w:r w:rsidRPr="00427BC9">
        <w:rPr>
          <w:rFonts w:ascii="Cambria" w:hAnsi="Cambria" w:cs="Cambria"/>
          <w:b/>
          <w:spacing w:val="1"/>
          <w:w w:val="99"/>
          <w:sz w:val="60"/>
          <w:szCs w:val="60"/>
        </w:rPr>
        <w:t>т</w:t>
      </w:r>
      <w:r w:rsidRPr="00427BC9">
        <w:rPr>
          <w:rFonts w:ascii="Cambria" w:hAnsi="Cambria" w:cs="Cambria"/>
          <w:b/>
          <w:sz w:val="60"/>
          <w:szCs w:val="60"/>
        </w:rPr>
        <w:t>ах</w:t>
      </w:r>
      <w:r w:rsidRPr="00427BC9">
        <w:rPr>
          <w:rFonts w:ascii="Algerian" w:hAnsi="Algerian"/>
          <w:b/>
          <w:spacing w:val="1"/>
          <w:sz w:val="60"/>
          <w:szCs w:val="60"/>
        </w:rPr>
        <w:t xml:space="preserve"> </w:t>
      </w:r>
      <w:proofErr w:type="spellStart"/>
      <w:r w:rsidRPr="00427BC9">
        <w:rPr>
          <w:rFonts w:ascii="Cambria" w:hAnsi="Cambria" w:cs="Cambria"/>
          <w:b/>
          <w:sz w:val="60"/>
          <w:szCs w:val="60"/>
        </w:rPr>
        <w:t>са</w:t>
      </w:r>
      <w:r w:rsidRPr="00427BC9">
        <w:rPr>
          <w:rFonts w:ascii="Cambria" w:hAnsi="Cambria" w:cs="Cambria"/>
          <w:b/>
          <w:w w:val="99"/>
          <w:sz w:val="60"/>
          <w:szCs w:val="60"/>
        </w:rPr>
        <w:t>м</w:t>
      </w:r>
      <w:r w:rsidRPr="00427BC9">
        <w:rPr>
          <w:rFonts w:ascii="Cambria" w:hAnsi="Cambria" w:cs="Cambria"/>
          <w:b/>
          <w:sz w:val="60"/>
          <w:szCs w:val="60"/>
        </w:rPr>
        <w:t>ооб</w:t>
      </w:r>
      <w:r w:rsidRPr="00427BC9">
        <w:rPr>
          <w:rFonts w:ascii="Cambria" w:hAnsi="Cambria" w:cs="Cambria"/>
          <w:b/>
          <w:spacing w:val="-1"/>
          <w:sz w:val="60"/>
          <w:szCs w:val="60"/>
        </w:rPr>
        <w:t>с</w:t>
      </w:r>
      <w:r w:rsidRPr="00427BC9">
        <w:rPr>
          <w:rFonts w:ascii="Cambria" w:hAnsi="Cambria" w:cs="Cambria"/>
          <w:b/>
          <w:w w:val="99"/>
          <w:sz w:val="60"/>
          <w:szCs w:val="60"/>
        </w:rPr>
        <w:t>л</w:t>
      </w:r>
      <w:r w:rsidRPr="00427BC9">
        <w:rPr>
          <w:rFonts w:ascii="Cambria" w:hAnsi="Cambria" w:cs="Cambria"/>
          <w:b/>
          <w:spacing w:val="-1"/>
          <w:sz w:val="60"/>
          <w:szCs w:val="60"/>
        </w:rPr>
        <w:t>е</w:t>
      </w:r>
      <w:r w:rsidRPr="00427BC9">
        <w:rPr>
          <w:rFonts w:ascii="Cambria" w:hAnsi="Cambria" w:cs="Cambria"/>
          <w:b/>
          <w:sz w:val="60"/>
          <w:szCs w:val="60"/>
        </w:rPr>
        <w:t>дова</w:t>
      </w:r>
      <w:r w:rsidRPr="00427BC9">
        <w:rPr>
          <w:rFonts w:ascii="Cambria" w:hAnsi="Cambria" w:cs="Cambria"/>
          <w:b/>
          <w:spacing w:val="1"/>
          <w:w w:val="99"/>
          <w:sz w:val="60"/>
          <w:szCs w:val="60"/>
        </w:rPr>
        <w:t>н</w:t>
      </w:r>
      <w:r w:rsidRPr="00427BC9">
        <w:rPr>
          <w:rFonts w:ascii="Cambria" w:hAnsi="Cambria" w:cs="Cambria"/>
          <w:b/>
          <w:w w:val="99"/>
          <w:sz w:val="60"/>
          <w:szCs w:val="60"/>
        </w:rPr>
        <w:t>и</w:t>
      </w:r>
      <w:r w:rsidRPr="00427BC9">
        <w:rPr>
          <w:rFonts w:ascii="Cambria" w:hAnsi="Cambria" w:cs="Cambria"/>
          <w:b/>
          <w:sz w:val="60"/>
          <w:szCs w:val="60"/>
        </w:rPr>
        <w:t>я</w:t>
      </w:r>
      <w:proofErr w:type="spellEnd"/>
    </w:p>
    <w:p w:rsidR="009621A8" w:rsidRPr="00427BC9" w:rsidRDefault="009621A8" w:rsidP="00427BC9">
      <w:pPr>
        <w:jc w:val="center"/>
        <w:rPr>
          <w:rFonts w:ascii="Algerian" w:hAnsi="Algerian"/>
          <w:b/>
          <w:sz w:val="36"/>
          <w:szCs w:val="36"/>
        </w:rPr>
      </w:pPr>
      <w:r w:rsidRPr="00427BC9">
        <w:rPr>
          <w:rFonts w:ascii="Cambria" w:hAnsi="Cambria" w:cs="Cambria"/>
          <w:b/>
          <w:sz w:val="36"/>
          <w:szCs w:val="36"/>
        </w:rPr>
        <w:t>Муниципальное</w:t>
      </w:r>
      <w:r w:rsidRPr="00427BC9">
        <w:rPr>
          <w:rFonts w:ascii="Algerian" w:hAnsi="Algerian"/>
          <w:b/>
          <w:sz w:val="36"/>
          <w:szCs w:val="36"/>
        </w:rPr>
        <w:t xml:space="preserve"> </w:t>
      </w:r>
      <w:r w:rsidRPr="00427BC9">
        <w:rPr>
          <w:rFonts w:ascii="Cambria" w:hAnsi="Cambria" w:cs="Cambria"/>
          <w:b/>
          <w:sz w:val="36"/>
          <w:szCs w:val="36"/>
        </w:rPr>
        <w:t>бюджетное</w:t>
      </w:r>
      <w:r w:rsidRPr="00427BC9">
        <w:rPr>
          <w:rFonts w:ascii="Algerian" w:hAnsi="Algerian"/>
          <w:b/>
          <w:sz w:val="36"/>
          <w:szCs w:val="36"/>
        </w:rPr>
        <w:t xml:space="preserve"> </w:t>
      </w:r>
      <w:r w:rsidRPr="00427BC9">
        <w:rPr>
          <w:rFonts w:ascii="Cambria" w:hAnsi="Cambria" w:cs="Cambria"/>
          <w:b/>
          <w:sz w:val="36"/>
          <w:szCs w:val="36"/>
        </w:rPr>
        <w:t>общеобразовательное</w:t>
      </w:r>
      <w:r w:rsidRPr="00427BC9">
        <w:rPr>
          <w:rFonts w:ascii="Algerian" w:hAnsi="Algerian"/>
          <w:b/>
          <w:sz w:val="36"/>
          <w:szCs w:val="36"/>
        </w:rPr>
        <w:t xml:space="preserve"> </w:t>
      </w:r>
      <w:r w:rsidRPr="00427BC9">
        <w:rPr>
          <w:rFonts w:ascii="Cambria" w:hAnsi="Cambria" w:cs="Cambria"/>
          <w:b/>
          <w:sz w:val="36"/>
          <w:szCs w:val="36"/>
        </w:rPr>
        <w:t>учреждение</w:t>
      </w:r>
      <w:r w:rsidRPr="00427BC9">
        <w:rPr>
          <w:rFonts w:ascii="Algerian" w:hAnsi="Algerian"/>
          <w:b/>
          <w:sz w:val="36"/>
          <w:szCs w:val="36"/>
        </w:rPr>
        <w:t xml:space="preserve"> </w:t>
      </w:r>
      <w:r w:rsidRPr="00427BC9">
        <w:rPr>
          <w:rFonts w:ascii="Algerian" w:hAnsi="Algerian" w:cs="Algerian"/>
          <w:b/>
          <w:sz w:val="36"/>
          <w:szCs w:val="36"/>
        </w:rPr>
        <w:t>«</w:t>
      </w:r>
      <w:r w:rsidRPr="00427BC9">
        <w:rPr>
          <w:rFonts w:ascii="Cambria" w:hAnsi="Cambria" w:cs="Cambria"/>
          <w:b/>
          <w:sz w:val="36"/>
          <w:szCs w:val="36"/>
        </w:rPr>
        <w:t>ГИМНАЗИЯ</w:t>
      </w:r>
      <w:r w:rsidRPr="00427BC9">
        <w:rPr>
          <w:rFonts w:ascii="Algerian" w:hAnsi="Algerian"/>
          <w:b/>
          <w:sz w:val="36"/>
          <w:szCs w:val="36"/>
        </w:rPr>
        <w:t xml:space="preserve"> </w:t>
      </w:r>
      <w:r w:rsidRPr="00427BC9">
        <w:rPr>
          <w:rFonts w:ascii="Algerian" w:hAnsi="Algerian" w:cs="Algerian"/>
          <w:b/>
          <w:sz w:val="36"/>
          <w:szCs w:val="36"/>
        </w:rPr>
        <w:t>«</w:t>
      </w:r>
      <w:r w:rsidRPr="00427BC9">
        <w:rPr>
          <w:rFonts w:ascii="Cambria" w:hAnsi="Cambria" w:cs="Cambria"/>
          <w:b/>
          <w:sz w:val="36"/>
          <w:szCs w:val="36"/>
        </w:rPr>
        <w:t>ПЕРСПЕКТИВА</w:t>
      </w:r>
      <w:r w:rsidRPr="00427BC9">
        <w:rPr>
          <w:rFonts w:ascii="Algerian" w:hAnsi="Algerian" w:cs="Algerian"/>
          <w:b/>
          <w:sz w:val="36"/>
          <w:szCs w:val="36"/>
        </w:rPr>
        <w:t>»</w:t>
      </w:r>
    </w:p>
    <w:p w:rsidR="009621A8" w:rsidRDefault="007040DD" w:rsidP="00427BC9">
      <w:pPr>
        <w:jc w:val="center"/>
        <w:rPr>
          <w:rFonts w:ascii="Cambria" w:hAnsi="Cambria" w:cs="Cambria"/>
          <w:b/>
          <w:sz w:val="48"/>
          <w:szCs w:val="48"/>
        </w:rPr>
      </w:pPr>
      <w:r w:rsidRPr="00427BC9">
        <w:rPr>
          <w:rFonts w:ascii="Cambria" w:hAnsi="Cambria" w:cs="Cambria"/>
          <w:b/>
          <w:sz w:val="48"/>
          <w:szCs w:val="48"/>
        </w:rPr>
        <w:t>за</w:t>
      </w:r>
      <w:r w:rsidRPr="00427BC9">
        <w:rPr>
          <w:rFonts w:ascii="Algerian" w:hAnsi="Algerian"/>
          <w:b/>
          <w:sz w:val="48"/>
          <w:szCs w:val="48"/>
        </w:rPr>
        <w:t xml:space="preserve"> 202</w:t>
      </w:r>
      <w:r w:rsidR="00B04F15" w:rsidRPr="00427BC9">
        <w:rPr>
          <w:rFonts w:ascii="Algerian" w:hAnsi="Algerian"/>
          <w:b/>
          <w:sz w:val="48"/>
          <w:szCs w:val="48"/>
        </w:rPr>
        <w:t>4</w:t>
      </w:r>
      <w:r w:rsidR="009621A8" w:rsidRPr="00427BC9">
        <w:rPr>
          <w:rFonts w:ascii="Algerian" w:hAnsi="Algerian"/>
          <w:b/>
          <w:sz w:val="48"/>
          <w:szCs w:val="48"/>
        </w:rPr>
        <w:t xml:space="preserve"> </w:t>
      </w:r>
      <w:r w:rsidR="009621A8" w:rsidRPr="00427BC9">
        <w:rPr>
          <w:rFonts w:ascii="Cambria" w:hAnsi="Cambria" w:cs="Cambria"/>
          <w:b/>
          <w:spacing w:val="-1"/>
          <w:w w:val="99"/>
          <w:sz w:val="48"/>
          <w:szCs w:val="48"/>
        </w:rPr>
        <w:t>г</w:t>
      </w:r>
      <w:r w:rsidR="009621A8" w:rsidRPr="00427BC9">
        <w:rPr>
          <w:rFonts w:ascii="Cambria" w:hAnsi="Cambria" w:cs="Cambria"/>
          <w:b/>
          <w:sz w:val="48"/>
          <w:szCs w:val="48"/>
        </w:rPr>
        <w:t>од</w:t>
      </w:r>
    </w:p>
    <w:p w:rsidR="00427BC9" w:rsidRDefault="00427BC9" w:rsidP="00427BC9">
      <w:pPr>
        <w:jc w:val="center"/>
        <w:rPr>
          <w:rFonts w:ascii="Cambria" w:hAnsi="Cambria" w:cs="Cambria"/>
          <w:b/>
          <w:sz w:val="48"/>
          <w:szCs w:val="48"/>
        </w:rPr>
      </w:pPr>
    </w:p>
    <w:p w:rsidR="00427BC9" w:rsidRPr="00902291" w:rsidRDefault="00427BC9" w:rsidP="00427BC9">
      <w:pPr>
        <w:jc w:val="center"/>
        <w:rPr>
          <w:rFonts w:ascii="Cambria" w:hAnsi="Cambria" w:cs="Cambria"/>
          <w:b/>
          <w:sz w:val="32"/>
          <w:szCs w:val="32"/>
        </w:rPr>
      </w:pPr>
    </w:p>
    <w:p w:rsidR="00427BC9" w:rsidRPr="00902291" w:rsidRDefault="00427BC9" w:rsidP="00427BC9">
      <w:pPr>
        <w:jc w:val="center"/>
        <w:rPr>
          <w:rFonts w:ascii="Cambria" w:hAnsi="Cambria" w:cs="Cambria"/>
          <w:b/>
          <w:sz w:val="32"/>
          <w:szCs w:val="32"/>
        </w:rPr>
      </w:pPr>
    </w:p>
    <w:p w:rsidR="00902291" w:rsidRPr="00902291" w:rsidRDefault="00902291" w:rsidP="00427BC9">
      <w:pPr>
        <w:jc w:val="center"/>
        <w:rPr>
          <w:rFonts w:ascii="Cambria" w:hAnsi="Cambria" w:cs="Cambria"/>
          <w:b/>
          <w:sz w:val="32"/>
          <w:szCs w:val="32"/>
        </w:rPr>
      </w:pPr>
    </w:p>
    <w:p w:rsidR="00427BC9" w:rsidRPr="00902291" w:rsidRDefault="00427BC9" w:rsidP="00427BC9">
      <w:pPr>
        <w:jc w:val="center"/>
        <w:rPr>
          <w:rFonts w:ascii="Cambria" w:hAnsi="Cambria" w:cs="Cambria"/>
          <w:b/>
          <w:sz w:val="32"/>
          <w:szCs w:val="32"/>
        </w:rPr>
      </w:pPr>
    </w:p>
    <w:p w:rsidR="00427BC9" w:rsidRPr="00902291" w:rsidRDefault="00427BC9" w:rsidP="00427BC9">
      <w:pPr>
        <w:jc w:val="center"/>
        <w:rPr>
          <w:rFonts w:ascii="Cambria" w:hAnsi="Cambria" w:cs="Cambria"/>
          <w:b/>
          <w:sz w:val="32"/>
          <w:szCs w:val="32"/>
        </w:rPr>
      </w:pPr>
    </w:p>
    <w:p w:rsidR="00427BC9" w:rsidRDefault="00427BC9" w:rsidP="00427BC9">
      <w:pPr>
        <w:jc w:val="center"/>
        <w:rPr>
          <w:rFonts w:ascii="Cambria" w:hAnsi="Cambria" w:cs="Cambria"/>
          <w:b/>
          <w:sz w:val="48"/>
          <w:szCs w:val="48"/>
        </w:rPr>
      </w:pPr>
    </w:p>
    <w:p w:rsidR="00902291" w:rsidRDefault="00902291" w:rsidP="00427BC9">
      <w:pPr>
        <w:jc w:val="center"/>
        <w:rPr>
          <w:rFonts w:ascii="Cambria" w:hAnsi="Cambria" w:cs="Cambria"/>
          <w:b/>
          <w:sz w:val="48"/>
          <w:szCs w:val="48"/>
        </w:rPr>
      </w:pPr>
    </w:p>
    <w:p w:rsidR="00427BC9" w:rsidRPr="00902291" w:rsidRDefault="00902291" w:rsidP="00427BC9">
      <w:pPr>
        <w:jc w:val="center"/>
        <w:rPr>
          <w:rFonts w:ascii="Cambria" w:hAnsi="Cambria" w:cs="Cambria"/>
          <w:b/>
          <w:sz w:val="28"/>
          <w:szCs w:val="28"/>
        </w:rPr>
      </w:pPr>
      <w:proofErr w:type="gramStart"/>
      <w:r w:rsidRPr="00902291">
        <w:rPr>
          <w:rFonts w:ascii="Cambria" w:hAnsi="Cambria" w:cs="Cambria"/>
          <w:b/>
          <w:sz w:val="28"/>
          <w:szCs w:val="28"/>
        </w:rPr>
        <w:t>Махачкала  2025</w:t>
      </w:r>
      <w:proofErr w:type="gramEnd"/>
    </w:p>
    <w:p w:rsidR="009621A8" w:rsidRPr="00830282" w:rsidRDefault="009621A8" w:rsidP="00830282">
      <w:pPr>
        <w:widowControl w:val="0"/>
        <w:spacing w:line="240" w:lineRule="auto"/>
        <w:ind w:left="74" w:right="-2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3028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lastRenderedPageBreak/>
        <w:t>А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-4"/>
          <w:sz w:val="48"/>
          <w:szCs w:val="48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3"/>
          <w:w w:val="99"/>
          <w:sz w:val="48"/>
          <w:szCs w:val="48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ЧЕС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48"/>
          <w:szCs w:val="48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</w:rPr>
        <w:t>Ч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-5"/>
          <w:sz w:val="48"/>
          <w:szCs w:val="48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48"/>
          <w:szCs w:val="48"/>
        </w:rPr>
        <w:t>Ь</w:t>
      </w:r>
    </w:p>
    <w:p w:rsidR="009621A8" w:rsidRPr="00830282" w:rsidRDefault="009621A8" w:rsidP="009621A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21A8" w:rsidRPr="00830282" w:rsidRDefault="009621A8" w:rsidP="009621A8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НОЙ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АНИЗАЦИИ</w:t>
      </w:r>
    </w:p>
    <w:p w:rsidR="009621A8" w:rsidRPr="00830282" w:rsidRDefault="009621A8" w:rsidP="009621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1" w:type="dxa"/>
        <w:tblInd w:w="-43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9621A8" w:rsidRPr="00830282" w:rsidTr="00427BC9">
        <w:tc>
          <w:tcPr>
            <w:tcW w:w="3964" w:type="dxa"/>
          </w:tcPr>
          <w:p w:rsidR="009621A8" w:rsidRPr="00830282" w:rsidRDefault="009621A8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</w:p>
        </w:tc>
        <w:tc>
          <w:tcPr>
            <w:tcW w:w="6237" w:type="dxa"/>
          </w:tcPr>
          <w:p w:rsidR="009621A8" w:rsidRPr="00830282" w:rsidRDefault="009621A8" w:rsidP="009621A8">
            <w:pPr>
              <w:jc w:val="center"/>
            </w:pPr>
            <w:r w:rsidRPr="00830282">
              <w:t>Муниципальное бюджетное общеобразовательное учреждение «ГИМНАЗИЯ «ПЕРСПЕКТИВА»</w:t>
            </w:r>
          </w:p>
          <w:p w:rsidR="009621A8" w:rsidRPr="00830282" w:rsidRDefault="009621A8" w:rsidP="009621A8">
            <w:pPr>
              <w:jc w:val="center"/>
            </w:pPr>
            <w:r w:rsidRPr="00830282">
              <w:t>(МБОУ «Гимназия Перспектива»)</w:t>
            </w:r>
          </w:p>
        </w:tc>
      </w:tr>
      <w:tr w:rsidR="009621A8" w:rsidRPr="00830282" w:rsidTr="00427BC9">
        <w:tc>
          <w:tcPr>
            <w:tcW w:w="3964" w:type="dxa"/>
          </w:tcPr>
          <w:p w:rsidR="009621A8" w:rsidRPr="00830282" w:rsidRDefault="009621A8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6237" w:type="dxa"/>
          </w:tcPr>
          <w:p w:rsidR="00CA587E" w:rsidRPr="00830282" w:rsidRDefault="00CA587E" w:rsidP="00CA587E">
            <w:pPr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Абдулкеримова Райганат Марифовна</w:t>
            </w:r>
          </w:p>
          <w:p w:rsidR="00CA587E" w:rsidRPr="00830282" w:rsidRDefault="00CA587E" w:rsidP="00CA587E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звание – </w:t>
            </w:r>
            <w:r w:rsidRPr="008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Почетный работник общего образования РФ член партии «Единая Россия» со </w:t>
            </w:r>
            <w:r w:rsidR="00C3432D" w:rsidRPr="00830282">
              <w:rPr>
                <w:rFonts w:ascii="Times New Roman" w:eastAsia="Calibri" w:hAnsi="Times New Roman" w:cs="Times New Roman"/>
                <w:sz w:val="24"/>
                <w:szCs w:val="24"/>
              </w:rPr>
              <w:t>дня ее</w:t>
            </w:r>
            <w:r w:rsidRPr="008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основания</w:t>
            </w:r>
            <w:r w:rsidRPr="00830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A587E" w:rsidRPr="00830282" w:rsidRDefault="00B04F15" w:rsidP="00CA587E">
            <w:pPr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стаж в должности руководителя 15</w:t>
            </w:r>
            <w:r w:rsidR="00CA587E" w:rsidRPr="00830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9621A8" w:rsidRPr="00830282" w:rsidRDefault="00CA587E" w:rsidP="00696EED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r w:rsidR="00B04F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педагогической деятельности 44</w:t>
            </w:r>
            <w:r w:rsidR="00696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621A8" w:rsidRPr="00830282" w:rsidTr="00427BC9">
        <w:tc>
          <w:tcPr>
            <w:tcW w:w="3964" w:type="dxa"/>
          </w:tcPr>
          <w:p w:rsidR="009621A8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6237" w:type="dxa"/>
          </w:tcPr>
          <w:p w:rsidR="009621A8" w:rsidRPr="00830282" w:rsidRDefault="00CA587E" w:rsidP="00CA587E">
            <w:pPr>
              <w:widowControl w:val="0"/>
              <w:tabs>
                <w:tab w:val="left" w:pos="99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367014, </w:t>
            </w:r>
            <w:r w:rsidR="00C3432D" w:rsidRPr="00830282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, ул.Айвазовского,33.</w:t>
            </w:r>
          </w:p>
        </w:tc>
      </w:tr>
      <w:tr w:rsidR="009621A8" w:rsidRPr="00830282" w:rsidTr="00427BC9">
        <w:tc>
          <w:tcPr>
            <w:tcW w:w="3964" w:type="dxa"/>
          </w:tcPr>
          <w:p w:rsidR="009621A8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</w:t>
            </w:r>
          </w:p>
        </w:tc>
        <w:tc>
          <w:tcPr>
            <w:tcW w:w="6237" w:type="dxa"/>
          </w:tcPr>
          <w:p w:rsidR="009621A8" w:rsidRPr="00830282" w:rsidRDefault="003B4424" w:rsidP="005D481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(8722) 60-19-61</w:t>
            </w:r>
          </w:p>
        </w:tc>
      </w:tr>
      <w:tr w:rsidR="00CA1449" w:rsidRPr="00830282" w:rsidTr="00427BC9">
        <w:tc>
          <w:tcPr>
            <w:tcW w:w="3964" w:type="dxa"/>
          </w:tcPr>
          <w:p w:rsidR="00CA1449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ектро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</w:p>
        </w:tc>
        <w:tc>
          <w:tcPr>
            <w:tcW w:w="6237" w:type="dxa"/>
          </w:tcPr>
          <w:p w:rsidR="00CA1449" w:rsidRPr="00830282" w:rsidRDefault="00696EED" w:rsidP="005D481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school_perspective_mchk@mail.ru</w:t>
            </w:r>
          </w:p>
        </w:tc>
      </w:tr>
      <w:tr w:rsidR="00CA1449" w:rsidRPr="00830282" w:rsidTr="00427BC9">
        <w:tc>
          <w:tcPr>
            <w:tcW w:w="3964" w:type="dxa"/>
          </w:tcPr>
          <w:p w:rsidR="00CA1449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</w:p>
        </w:tc>
        <w:tc>
          <w:tcPr>
            <w:tcW w:w="6237" w:type="dxa"/>
          </w:tcPr>
          <w:p w:rsidR="003B4424" w:rsidRPr="00830282" w:rsidRDefault="00CA587E" w:rsidP="00CA587E">
            <w:pPr>
              <w:widowControl w:val="0"/>
              <w:tabs>
                <w:tab w:val="left" w:pos="3281"/>
                <w:tab w:val="left" w:pos="4979"/>
                <w:tab w:val="left" w:pos="7928"/>
              </w:tabs>
              <w:ind w:right="-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страции, ос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="003B4424"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яющим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очия 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еля, яв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яется </w:t>
            </w:r>
          </w:p>
          <w:p w:rsidR="00CA1449" w:rsidRPr="00830282" w:rsidRDefault="00CA587E" w:rsidP="003B4424">
            <w:pPr>
              <w:widowControl w:val="0"/>
              <w:tabs>
                <w:tab w:val="left" w:pos="3281"/>
                <w:tab w:val="left" w:pos="4979"/>
                <w:tab w:val="left" w:pos="7928"/>
              </w:tabs>
              <w:ind w:right="-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</w:t>
            </w:r>
          </w:p>
        </w:tc>
      </w:tr>
      <w:tr w:rsidR="00CA1449" w:rsidRPr="00830282" w:rsidTr="00427BC9">
        <w:tc>
          <w:tcPr>
            <w:tcW w:w="3964" w:type="dxa"/>
          </w:tcPr>
          <w:p w:rsidR="00CA1449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37" w:type="dxa"/>
          </w:tcPr>
          <w:p w:rsidR="00CA1449" w:rsidRPr="00830282" w:rsidRDefault="00CA587E" w:rsidP="005D481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 год</w:t>
            </w:r>
          </w:p>
        </w:tc>
      </w:tr>
      <w:tr w:rsidR="00CA1449" w:rsidRPr="00830282" w:rsidTr="00427BC9">
        <w:tc>
          <w:tcPr>
            <w:tcW w:w="3964" w:type="dxa"/>
          </w:tcPr>
          <w:p w:rsidR="00CA1449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237" w:type="dxa"/>
          </w:tcPr>
          <w:p w:rsidR="005D4816" w:rsidRPr="00830282" w:rsidRDefault="005D4816" w:rsidP="00830282">
            <w:pPr>
              <w:tabs>
                <w:tab w:val="left" w:pos="708"/>
              </w:tabs>
              <w:suppressAutoHyphens/>
              <w:autoSpaceDE w:val="0"/>
              <w:autoSpaceDN w:val="0"/>
              <w:ind w:right="-20"/>
              <w:outlineLvl w:val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серия   РО №</w:t>
            </w:r>
            <w:r w:rsidR="00C3432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432D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047585, регистрационный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№ 5592, </w:t>
            </w:r>
          </w:p>
          <w:p w:rsidR="005D4816" w:rsidRPr="00830282" w:rsidRDefault="005D4816" w:rsidP="00830282">
            <w:pPr>
              <w:tabs>
                <w:tab w:val="left" w:pos="708"/>
              </w:tabs>
              <w:suppressAutoHyphens/>
              <w:autoSpaceDE w:val="0"/>
              <w:autoSpaceDN w:val="0"/>
              <w:ind w:right="-20"/>
              <w:outlineLvl w:val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дата выдачи</w:t>
            </w:r>
            <w:r w:rsidR="00CA587E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09.02.12г., срок </w:t>
            </w:r>
            <w:r w:rsidR="00C3432D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действия: БЕССРОЧНО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CA1449" w:rsidRPr="00830282" w:rsidRDefault="005D4816" w:rsidP="00830282">
            <w:pPr>
              <w:tabs>
                <w:tab w:val="left" w:pos="708"/>
              </w:tabs>
              <w:suppressAutoHyphens/>
              <w:autoSpaceDE w:val="0"/>
              <w:autoSpaceDN w:val="0"/>
              <w:ind w:right="-20"/>
              <w:outlineLvl w:val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кем выдана</w:t>
            </w:r>
            <w:r w:rsidR="00CA587E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Министерство образования и науки </w:t>
            </w:r>
            <w:proofErr w:type="gramStart"/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РД :</w:t>
            </w:r>
            <w:proofErr w:type="gramEnd"/>
          </w:p>
        </w:tc>
      </w:tr>
      <w:tr w:rsidR="00CA1449" w:rsidRPr="00830282" w:rsidTr="00427BC9">
        <w:tc>
          <w:tcPr>
            <w:tcW w:w="3964" w:type="dxa"/>
          </w:tcPr>
          <w:p w:rsidR="00CA1449" w:rsidRPr="00830282" w:rsidRDefault="00CA1449" w:rsidP="009621A8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ьство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аккред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</w:p>
        </w:tc>
        <w:tc>
          <w:tcPr>
            <w:tcW w:w="6237" w:type="dxa"/>
          </w:tcPr>
          <w:p w:rsidR="00CA587E" w:rsidRPr="00830282" w:rsidRDefault="00CA587E" w:rsidP="00CA587E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серия ОП № </w:t>
            </w:r>
            <w:r w:rsidR="00C3432D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016986,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регистрационный № 5070</w:t>
            </w:r>
          </w:p>
          <w:p w:rsidR="00CA587E" w:rsidRPr="00830282" w:rsidRDefault="00CA587E" w:rsidP="00CA587E">
            <w:pPr>
              <w:widowControl w:val="0"/>
              <w:ind w:right="-2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C3432D"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выдачи: 03.06.2011</w:t>
            </w: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года, </w:t>
            </w:r>
          </w:p>
          <w:p w:rsidR="00CA1449" w:rsidRPr="00830282" w:rsidRDefault="00CA587E" w:rsidP="00CA587E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срок действия: до 03.06.2023г.</w:t>
            </w:r>
          </w:p>
        </w:tc>
      </w:tr>
    </w:tbl>
    <w:p w:rsidR="009621A8" w:rsidRPr="00830282" w:rsidRDefault="009621A8" w:rsidP="009621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32D" w:rsidRDefault="009621A8" w:rsidP="00CA1449">
      <w:pPr>
        <w:widowControl w:val="0"/>
        <w:spacing w:line="237" w:lineRule="auto"/>
        <w:ind w:left="74" w:right="1452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ым в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дом дея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1449" w:rsidRPr="00830282">
        <w:t>МБОУ «Гимназия Перспектива»)</w:t>
      </w:r>
      <w:r w:rsidR="00CA1449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ее – Школа)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являе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ся реа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лиз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A1449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76B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1A8" w:rsidRPr="00830282" w:rsidRDefault="00C3432D" w:rsidP="00CA1449">
      <w:pPr>
        <w:widowControl w:val="0"/>
        <w:spacing w:line="237" w:lineRule="auto"/>
        <w:ind w:left="74" w:right="14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1449" w:rsidRPr="008302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й</w:t>
      </w:r>
      <w:r w:rsidR="009621A8" w:rsidRPr="008302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обра</w:t>
      </w:r>
      <w:r w:rsidR="009621A8" w:rsidRPr="008302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621A8" w:rsidRPr="008302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="009621A8" w:rsidRPr="008302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ь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н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й</w:t>
      </w:r>
      <w:r w:rsidR="009621A8" w:rsidRPr="0083028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9621A8" w:rsidRPr="00830282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п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рограммы на</w:t>
      </w:r>
      <w:r w:rsidR="009621A8" w:rsidRPr="008302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ь</w:t>
      </w:r>
      <w:r w:rsidR="009621A8" w:rsidRPr="008302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9621A8" w:rsidRPr="008302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щ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его обра</w:t>
      </w:r>
      <w:r w:rsidR="009621A8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з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>ован</w:t>
      </w:r>
      <w:r w:rsidR="009621A8" w:rsidRPr="008302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ия</w:t>
      </w:r>
      <w:r w:rsidR="009621A8" w:rsidRPr="00830282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830282" w:rsidRDefault="00830282" w:rsidP="00CA1449">
      <w:pPr>
        <w:widowControl w:val="0"/>
        <w:spacing w:line="240" w:lineRule="auto"/>
        <w:ind w:left="74" w:right="609"/>
        <w:rPr>
          <w:rFonts w:ascii="Times New Roman" w:eastAsia="Times New Roman" w:hAnsi="Times New Roman" w:cs="Times New Roman"/>
          <w:sz w:val="24"/>
          <w:szCs w:val="24"/>
        </w:rPr>
      </w:pPr>
    </w:p>
    <w:p w:rsidR="00830282" w:rsidRDefault="00830282" w:rsidP="00CA1449">
      <w:pPr>
        <w:widowControl w:val="0"/>
        <w:spacing w:line="240" w:lineRule="auto"/>
        <w:ind w:left="74" w:right="609"/>
        <w:rPr>
          <w:rFonts w:ascii="Times New Roman" w:eastAsia="Times New Roman" w:hAnsi="Times New Roman" w:cs="Times New Roman"/>
          <w:sz w:val="24"/>
          <w:szCs w:val="24"/>
        </w:rPr>
      </w:pPr>
    </w:p>
    <w:p w:rsidR="00CA1449" w:rsidRDefault="00CA144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 ра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оложе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B4424" w:rsidRPr="008302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96EED">
        <w:rPr>
          <w:rFonts w:ascii="Times New Roman" w:eastAsia="Times New Roman" w:hAnsi="Times New Roman" w:cs="Times New Roman"/>
          <w:sz w:val="24"/>
          <w:szCs w:val="24"/>
        </w:rPr>
        <w:t>Советском</w:t>
      </w:r>
      <w:r w:rsidR="003B4424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районе города Махачкалы. Большинство семей, обучающихся проживает в домах, расположенных в округе указанного района </w:t>
      </w:r>
      <w:r w:rsidR="007040DD">
        <w:rPr>
          <w:rFonts w:ascii="Times New Roman" w:eastAsia="Times New Roman" w:hAnsi="Times New Roman" w:cs="Times New Roman"/>
          <w:spacing w:val="1"/>
          <w:sz w:val="24"/>
          <w:szCs w:val="24"/>
        </w:rPr>
        <w:t>–</w:t>
      </w:r>
      <w:r w:rsidR="007225BB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64,3</w:t>
      </w:r>
      <w:r w:rsidR="003B4424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%, остальной процент (</w:t>
      </w:r>
      <w:r w:rsidR="007225BB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35,7</w:t>
      </w:r>
      <w:r w:rsidR="003B4424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%)</w:t>
      </w:r>
      <w:r w:rsidR="003B4424" w:rsidRPr="00830282">
        <w:rPr>
          <w:rFonts w:ascii="Times New Roman" w:eastAsia="Times New Roman" w:hAnsi="Times New Roman" w:cs="Times New Roman"/>
          <w:sz w:val="24"/>
          <w:szCs w:val="24"/>
        </w:rPr>
        <w:t>, добирается в школу на транспорте.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282" w:rsidRDefault="00830282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BC9" w:rsidRDefault="00427BC9" w:rsidP="00C218FE">
      <w:pPr>
        <w:widowControl w:val="0"/>
        <w:spacing w:line="240" w:lineRule="auto"/>
        <w:ind w:left="74" w:right="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449" w:rsidRPr="00830282" w:rsidRDefault="00CA1449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II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. ОСОБ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ННОСТИ УП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ЕНИЯ</w:t>
      </w:r>
    </w:p>
    <w:p w:rsidR="005F67CF" w:rsidRDefault="00CA1449" w:rsidP="005F67CF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правле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67CF" w:rsidRPr="005F67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7CF" w:rsidRDefault="005F67CF" w:rsidP="005F67CF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В МБОУ «Гимназия «Перспектива» на основании письма Минпросвещения от 28.06.2023 № АБ-2594/13 были рассмотрены и приняты к реализации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алгоритмы  действий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персонала образовательной организации, работников ЧОП и обучающихся при угрозе совершения преступления.</w:t>
      </w:r>
    </w:p>
    <w:p w:rsidR="005F67CF" w:rsidRDefault="005F67CF" w:rsidP="005F67CF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449" w:rsidRPr="00830282" w:rsidRDefault="00CA1449" w:rsidP="00830282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1. 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аны уп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вл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ия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в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Ш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7"/>
        <w:gridCol w:w="7789"/>
      </w:tblGrid>
      <w:tr w:rsidR="00830282" w:rsidRPr="00830282" w:rsidTr="00830282">
        <w:tc>
          <w:tcPr>
            <w:tcW w:w="1987" w:type="dxa"/>
          </w:tcPr>
          <w:p w:rsidR="00CA1449" w:rsidRPr="00830282" w:rsidRDefault="00CA1449" w:rsidP="005F67CF">
            <w:pPr>
              <w:widowControl w:val="0"/>
              <w:spacing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енован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рг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</w:t>
            </w:r>
          </w:p>
        </w:tc>
        <w:tc>
          <w:tcPr>
            <w:tcW w:w="7789" w:type="dxa"/>
          </w:tcPr>
          <w:p w:rsidR="00CA1449" w:rsidRPr="00830282" w:rsidRDefault="00CA1449" w:rsidP="005F67CF">
            <w:pPr>
              <w:spacing w:line="276" w:lineRule="auto"/>
              <w:ind w:left="1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кции</w:t>
            </w:r>
          </w:p>
        </w:tc>
      </w:tr>
      <w:tr w:rsidR="00830282" w:rsidRPr="00830282" w:rsidTr="00830282">
        <w:tc>
          <w:tcPr>
            <w:tcW w:w="1987" w:type="dxa"/>
          </w:tcPr>
          <w:p w:rsidR="00CA1449" w:rsidRPr="00830282" w:rsidRDefault="00CA1449" w:rsidP="005F67CF">
            <w:pPr>
              <w:widowControl w:val="0"/>
              <w:spacing w:before="85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449" w:rsidRPr="00830282" w:rsidRDefault="00CA1449" w:rsidP="005F67CF">
            <w:pPr>
              <w:widowControl w:val="0"/>
              <w:spacing w:before="80"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ое вза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одра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ое р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ые до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 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ляе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олой</w:t>
            </w:r>
          </w:p>
        </w:tc>
      </w:tr>
      <w:tr w:rsidR="00830282" w:rsidRPr="00830282" w:rsidTr="00830282">
        <w:tc>
          <w:tcPr>
            <w:tcW w:w="1987" w:type="dxa"/>
          </w:tcPr>
          <w:p w:rsidR="00CA1449" w:rsidRPr="00830282" w:rsidRDefault="00CA1449" w:rsidP="005F67CF">
            <w:pPr>
              <w:widowControl w:val="0"/>
              <w:spacing w:before="87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 сов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449" w:rsidRPr="00830282" w:rsidRDefault="00CA1449" w:rsidP="005F67CF">
            <w:pPr>
              <w:widowControl w:val="0"/>
              <w:spacing w:before="83"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твл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во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колы,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сле рассма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CA1449"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г;</w:t>
            </w:r>
          </w:p>
          <w:p w:rsidR="00773610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CA1449"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й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68"/>
            </w: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м;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бников,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особий, ср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 о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="00CA1449"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before="3"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ниче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образо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роцесса;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овы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 кв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 работ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CA1449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бъед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830282" w:rsidRPr="00830282" w:rsidTr="00830282">
        <w:tc>
          <w:tcPr>
            <w:tcW w:w="1987" w:type="dxa"/>
          </w:tcPr>
          <w:p w:rsidR="00CA1449" w:rsidRPr="00830282" w:rsidRDefault="00CA1449" w:rsidP="005F67CF">
            <w:pPr>
              <w:widowControl w:val="0"/>
              <w:spacing w:before="87" w:line="276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449" w:rsidRPr="00830282" w:rsidRDefault="00CA1449" w:rsidP="005F67CF">
            <w:pPr>
              <w:widowControl w:val="0"/>
              <w:spacing w:before="83" w:line="276" w:lineRule="auto"/>
              <w:ind w:left="168" w:right="-20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еал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раво 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образователь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ацие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числе:</w:t>
            </w:r>
          </w:p>
          <w:p w:rsidR="00CA1449" w:rsidRPr="00830282" w:rsidRDefault="00CA1449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sym w:font="Marlett" w:char="F068"/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 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ке 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риня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C3432D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</w:t>
            </w:r>
            <w:r w:rsidR="00C3432D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3432D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C3432D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</w:t>
            </w:r>
            <w:r w:rsidR="00C3432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. Пр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вил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распорядка,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C3432D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3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дополнений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ним;</w:t>
            </w:r>
          </w:p>
          <w:p w:rsidR="005D4816" w:rsidRPr="00830282" w:rsidRDefault="00830282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ак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ы, ко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рые регл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="00CA1449" w:rsidRPr="008302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4816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4816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ии 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свя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с </w:t>
            </w:r>
          </w:p>
          <w:p w:rsidR="00CA1449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ми 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обя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5D4816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флик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 си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="00CA1449"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5D4816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рац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4816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sym w:font="Marlett" w:char="F068"/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 по коррек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ровке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5D4816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сов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r w:rsidR="00CA1449"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="00CA1449"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</w:p>
          <w:p w:rsidR="00CA1449" w:rsidRPr="00830282" w:rsidRDefault="005D4816" w:rsidP="005F67CF">
            <w:pPr>
              <w:widowControl w:val="0"/>
              <w:tabs>
                <w:tab w:val="left" w:pos="795"/>
              </w:tabs>
              <w:spacing w:line="276" w:lineRule="auto"/>
              <w:ind w:left="1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="00CA1449"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="00CA1449"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="00CA1449"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="00CA1449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5F67CF" w:rsidRDefault="005F67CF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5D4816" w:rsidRPr="00830282" w:rsidRDefault="005D4816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Дл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-метод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 в Школе</w:t>
      </w:r>
      <w:r w:rsidR="00830282">
        <w:rPr>
          <w:rFonts w:ascii="Times New Roman" w:eastAsia="Times New Roman" w:hAnsi="Times New Roman" w:cs="Times New Roman"/>
          <w:sz w:val="24"/>
          <w:szCs w:val="24"/>
        </w:rPr>
        <w:t xml:space="preserve"> создано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4816" w:rsidRDefault="00830282" w:rsidP="00C218FE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Symbol" w:hAnsi="Times New Roman" w:cs="Times New Roman"/>
          <w:b/>
          <w:sz w:val="24"/>
          <w:szCs w:val="24"/>
        </w:rPr>
        <w:t xml:space="preserve">                                      </w:t>
      </w:r>
      <w:r w:rsidR="005D4816" w:rsidRPr="00830282">
        <w:rPr>
          <w:rFonts w:ascii="Times New Roman" w:eastAsia="Symbol" w:hAnsi="Times New Roman" w:cs="Times New Roman"/>
          <w:b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объед</w:t>
      </w:r>
      <w:r w:rsidR="005D4816" w:rsidRPr="00830282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ин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5D4816" w:rsidRPr="00830282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еда</w:t>
      </w:r>
      <w:r w:rsidR="005D4816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 xml:space="preserve">ов </w:t>
      </w:r>
      <w:r w:rsidR="005D4816" w:rsidRPr="00830282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ль</w:t>
      </w:r>
      <w:r w:rsidR="005D4816" w:rsidRPr="0083028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ого обра</w:t>
      </w:r>
      <w:r w:rsidR="005D4816" w:rsidRPr="00830282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b/>
          <w:sz w:val="24"/>
          <w:szCs w:val="24"/>
        </w:rPr>
        <w:t>ования.</w:t>
      </w:r>
    </w:p>
    <w:p w:rsidR="005F67CF" w:rsidRDefault="005F67CF" w:rsidP="00C218FE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7CF" w:rsidRDefault="005F67CF" w:rsidP="00C218FE">
      <w:pPr>
        <w:widowControl w:val="0"/>
        <w:tabs>
          <w:tab w:val="left" w:pos="794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lastRenderedPageBreak/>
        <w:t>III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. 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ВАТЕ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НОЙ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СТИ</w:t>
      </w: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 Федер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ым зако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ом от 29.12.2012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273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 об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осс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ско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едер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before="3"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Мин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proofErr w:type="spellEnd"/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от 06.10.2009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373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ден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 де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 федер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андар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ач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Мин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proofErr w:type="spellEnd"/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от 17.12.2010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1897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D4816"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образовательного 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андар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 основ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его образова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Мин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proofErr w:type="spellEnd"/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от 17.05.2012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413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федерал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образовательного 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андар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 ср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его об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его обра</w:t>
      </w:r>
      <w:r w:rsidR="005D4816" w:rsidRPr="0083028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СП 2.4.3648-20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тар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-э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демиолог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ребования к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ациям во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D4816"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, от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 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доровлен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 де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молодеж</w:t>
      </w:r>
      <w:r w:rsidR="005D4816"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нП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Н 1.2.368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-21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иче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кие 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ивы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ребован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обе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бе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) безвреднос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 челов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ка фак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оров ср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ды об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» (д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01.03.20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1);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СП 3.1/2.4.359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D4816"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-эпидемиоло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ческие 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ребования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, сод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ржа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 обра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гих объектов со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фрас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ры для де</w:t>
      </w:r>
      <w:r w:rsidR="005D4816" w:rsidRPr="00830282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ей 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молодежи в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ях ра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простра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коро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ави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фе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(COV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5D4816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5D4816"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32D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ователь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ровням обра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, вк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чая </w:t>
      </w:r>
      <w:r w:rsidR="005D4816"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дар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5D4816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4816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еб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ые г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аф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4816" w:rsidRPr="00830282" w:rsidRDefault="00C3432D" w:rsidP="00C218FE">
      <w:pPr>
        <w:widowControl w:val="0"/>
        <w:tabs>
          <w:tab w:val="left" w:pos="794"/>
        </w:tabs>
        <w:spacing w:line="360" w:lineRule="auto"/>
        <w:ind w:right="-2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Marlett" w:char="F068"/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4816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5D4816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5D4816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="005D4816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="005D4816"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Учеб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ла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 ор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ыре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Pr="00830282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срок осво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 ос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ого об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proofErr w:type="gramStart"/>
      <w:r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Ф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ГОС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НОО).</w:t>
      </w: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ая.</w:t>
      </w: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0DD" w:rsidRDefault="007040DD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4382" w:rsidRDefault="000C4382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4382" w:rsidRDefault="000C4382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4382" w:rsidRDefault="000C4382" w:rsidP="000C4382">
      <w:pPr>
        <w:widowControl w:val="0"/>
        <w:autoSpaceDE w:val="0"/>
        <w:autoSpaceDN w:val="0"/>
        <w:spacing w:before="1" w:after="0" w:line="240" w:lineRule="auto"/>
        <w:ind w:right="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приказу Минпросвещения № 642 от 30.08.2023года расширился перечень льготников. </w:t>
      </w:r>
    </w:p>
    <w:p w:rsidR="000C4382" w:rsidRPr="00572503" w:rsidRDefault="000C4382" w:rsidP="000C43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 зачисления детей в </w:t>
      </w:r>
      <w:r w:rsidRPr="00572503">
        <w:rPr>
          <w:rFonts w:ascii="Montserrat" w:eastAsia="Times New Roman" w:hAnsi="Montserrat" w:cs="Times New Roman"/>
          <w:sz w:val="24"/>
          <w:szCs w:val="24"/>
          <w:lang w:eastAsia="ru-RU"/>
        </w:rPr>
        <w:t>первый класс в МБОУ «Гимназия «Перспектива» регламентируется следующими документами:</w:t>
      </w:r>
    </w:p>
    <w:p w:rsidR="000C4382" w:rsidRPr="00572503" w:rsidRDefault="00572503" w:rsidP="000C43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6" w:history="1">
        <w:r w:rsidR="000C4382" w:rsidRPr="00572503">
          <w:rPr>
            <w:rFonts w:ascii="Montserrat" w:eastAsia="Times New Roman" w:hAnsi="Montserrat" w:cs="Times New Roman"/>
            <w:sz w:val="24"/>
            <w:szCs w:val="24"/>
            <w:lang w:eastAsia="ru-RU"/>
          </w:rPr>
          <w:t>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0C4382" w:rsidRPr="00572503" w:rsidRDefault="00572503" w:rsidP="000C43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7" w:history="1">
        <w:r w:rsidR="000C4382" w:rsidRPr="00572503">
          <w:rPr>
            <w:rFonts w:ascii="Montserrat" w:eastAsia="Times New Roman" w:hAnsi="Montserrat" w:cs="Times New Roman"/>
            <w:sz w:val="24"/>
            <w:szCs w:val="24"/>
            <w:lang w:eastAsia="ru-RU"/>
          </w:rPr>
          <w:t>ФЗ-273 от 2012 года «Об образовании в Российской Федерации».</w:t>
        </w:r>
      </w:hyperlink>
    </w:p>
    <w:p w:rsidR="000C4382" w:rsidRPr="00572503" w:rsidRDefault="000C4382" w:rsidP="000C43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72503">
        <w:rPr>
          <w:rFonts w:ascii="Montserrat" w:eastAsia="Times New Roman" w:hAnsi="Montserrat" w:cs="Times New Roman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history="1">
        <w:r w:rsidRPr="00572503">
          <w:rPr>
            <w:rFonts w:ascii="Montserrat" w:eastAsia="Times New Roman" w:hAnsi="Montserrat" w:cs="Times New Roman"/>
            <w:sz w:val="24"/>
            <w:szCs w:val="24"/>
            <w:lang w:eastAsia="ru-RU"/>
          </w:rPr>
          <w:t>Приказ Минпросвещения России от 30 августа 2023 г.№642.</w:t>
        </w:r>
      </w:hyperlink>
      <w:r w:rsidRPr="00572503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</w:p>
    <w:p w:rsidR="000C4382" w:rsidRPr="00572503" w:rsidRDefault="000C4382" w:rsidP="000C438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72503">
        <w:rPr>
          <w:rFonts w:ascii="Montserrat" w:eastAsia="Times New Roman" w:hAnsi="Montserrat" w:cs="Times New Roman"/>
          <w:sz w:val="24"/>
          <w:szCs w:val="24"/>
          <w:lang w:eastAsia="ru-RU"/>
        </w:rPr>
        <w:t>Они вступили в силу с 7 октября 2023 года.</w:t>
      </w:r>
    </w:p>
    <w:p w:rsidR="000C4382" w:rsidRPr="0029247D" w:rsidRDefault="000C4382" w:rsidP="005F67C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72503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</w:t>
      </w:r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или позднее из-за полученны</w:t>
      </w:r>
      <w:r w:rsidR="005F67C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 ранений, травм и заболеваний:</w:t>
      </w:r>
    </w:p>
    <w:p w:rsidR="000C4382" w:rsidRPr="0029247D" w:rsidRDefault="000C4382" w:rsidP="000C438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0C4382" w:rsidRPr="0029247D" w:rsidRDefault="000C4382" w:rsidP="000C438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5F67CF" w:rsidRPr="005F67CF" w:rsidRDefault="000C4382" w:rsidP="005F67CF">
      <w:pPr>
        <w:numPr>
          <w:ilvl w:val="1"/>
          <w:numId w:val="2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29247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C4382" w:rsidRPr="000C4382" w:rsidRDefault="000C4382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детей в МБОУ «Гимназия «Перспектива», нуждающихся в длительном лечении, может проходить в разных местах</w:t>
      </w:r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382" w:rsidRPr="000C4382" w:rsidRDefault="000C4382" w:rsidP="000C4382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образовательной организации по месту жительства ребёнка, в которую он зачислен, в том числе с использованием дистанционных технологий; </w:t>
      </w:r>
      <w:hyperlink r:id="rId9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Pr="000C4382" w:rsidRDefault="000C4382" w:rsidP="000C4382">
      <w:pPr>
        <w:numPr>
          <w:ilvl w:val="0"/>
          <w:numId w:val="29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образовательном подразделении медицинской организации, осуществляющей лечение, реабилитацию и оздоровление; </w:t>
      </w:r>
      <w:hyperlink r:id="rId10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Pr="000C4382" w:rsidRDefault="000C4382" w:rsidP="000C4382">
      <w:pPr>
        <w:numPr>
          <w:ilvl w:val="0"/>
          <w:numId w:val="29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подразделении образовательной организации, расположенном в помещении медицинской организации; </w:t>
      </w:r>
      <w:hyperlink r:id="rId11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Pr="000C4382" w:rsidRDefault="000C4382" w:rsidP="000C4382">
      <w:pPr>
        <w:numPr>
          <w:ilvl w:val="0"/>
          <w:numId w:val="29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в близлежащей образовательной организации — в этом случае детей обучают приходящие по расписанию педагоги. </w:t>
      </w:r>
      <w:hyperlink r:id="rId12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Pr="000C4382" w:rsidRDefault="000C4382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особенности организации обучения длительно болеющих детей:</w:t>
      </w:r>
    </w:p>
    <w:p w:rsidR="000C4382" w:rsidRPr="000C4382" w:rsidRDefault="000C4382" w:rsidP="000C4382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Индивидуальный учебный план</w:t>
      </w: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Он разрабатывается и утверждается образовательной организацией, согласовывается с лечащим врачом и родителями.  </w:t>
      </w:r>
      <w:hyperlink r:id="rId13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Pr="000C4382" w:rsidRDefault="000C4382" w:rsidP="000C4382">
      <w:pPr>
        <w:numPr>
          <w:ilvl w:val="0"/>
          <w:numId w:val="3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Гибкий режим занятий</w:t>
      </w: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При организации обучения учитывают протокол лечения ребёнка, текущий график медицинских процедур, быстро вносят коррективы в расписание встреч с педагогом или участия ребёнка в общих мероприятиях. </w:t>
      </w:r>
      <w:hyperlink r:id="rId14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4</w:t>
        </w:r>
      </w:hyperlink>
    </w:p>
    <w:p w:rsidR="000C4382" w:rsidRPr="000C4382" w:rsidRDefault="000C4382" w:rsidP="000C4382">
      <w:pPr>
        <w:numPr>
          <w:ilvl w:val="0"/>
          <w:numId w:val="3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Психолого-педагогическое сопровождение</w:t>
      </w: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Его обеспечивают с учётом особых медицинских и образовательных потребностей в период длительного лечения, тяжести переносимого заболевания и особенностей текущего состояния здоровья. </w:t>
      </w:r>
      <w:hyperlink r:id="rId15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2</w:t>
        </w:r>
      </w:hyperlink>
    </w:p>
    <w:p w:rsidR="000C4382" w:rsidRPr="000C4382" w:rsidRDefault="000C4382" w:rsidP="000C4382">
      <w:pPr>
        <w:numPr>
          <w:ilvl w:val="0"/>
          <w:numId w:val="30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Аттестация</w:t>
      </w:r>
      <w:r w:rsidRPr="000C4382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 окончании длительного лечения «госпитальная школа» выдаёт пациенту справку об обучении с отметками по каждому учебному предмету. Школа по месту жительства обязана принять этот документ и засчитать результаты обучения на его основании либо допустить школьника к промежуточной или итоговой аттестации. </w:t>
      </w:r>
      <w:hyperlink r:id="rId16" w:tgtFrame="_blank" w:history="1">
        <w:r w:rsidRPr="000C4382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1</w:t>
        </w:r>
      </w:hyperlink>
    </w:p>
    <w:p w:rsidR="000C4382" w:rsidRDefault="000C4382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Основанием для организации обучения</w:t>
      </w:r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ребёнка, нуждающегося в длительном лечении на дому или в стационаре, является заключение медицинской организации о проведении лечения или медицинской реабилитации продолжительностью более 21 дня (включая дневной стационар) и письменное заявление родителей (законных представителей) на имя руководителя организации, осуществляющей образовательную деятельность</w:t>
      </w:r>
    </w:p>
    <w:p w:rsidR="000C4382" w:rsidRDefault="000C4382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Минпросвещения №ТВ-1693/03, Минздрава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/и/2-15398 от 24.08.23)</w:t>
      </w:r>
    </w:p>
    <w:p w:rsidR="005F67CF" w:rsidRDefault="005F67CF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CF" w:rsidRPr="000C4382" w:rsidRDefault="005F67CF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МБОУ «Гимназия «Перспектива» на основании п.3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от 19.12.2023г.   № 618 – ФЗ действует запрет для учеников на использование подвижной радиотелефонной связи во время учебных занятий при освоении ООП НОО.</w:t>
      </w:r>
    </w:p>
    <w:p w:rsidR="005D4816" w:rsidRPr="00830282" w:rsidRDefault="005D4816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2.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ж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ьно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492"/>
        <w:gridCol w:w="3261"/>
        <w:gridCol w:w="1719"/>
        <w:gridCol w:w="1966"/>
      </w:tblGrid>
      <w:tr w:rsidR="00C3432D" w:rsidRPr="00830282" w:rsidTr="00C3432D">
        <w:trPr>
          <w:cantSplit/>
          <w:trHeight w:hRule="exact" w:val="991"/>
        </w:trPr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1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1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тво 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1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1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в недел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1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 го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432D" w:rsidRPr="00830282" w:rsidTr="00C3432D">
        <w:trPr>
          <w:cantSplit/>
          <w:trHeight w:hRule="exact" w:val="1577"/>
        </w:trPr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C3432D">
            <w:pPr>
              <w:widowControl w:val="0"/>
              <w:spacing w:before="83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режим:</w:t>
            </w:r>
          </w:p>
          <w:p w:rsidR="005D4816" w:rsidRPr="00830282" w:rsidRDefault="005D4816" w:rsidP="00C3432D">
            <w:pPr>
              <w:widowControl w:val="0"/>
              <w:tabs>
                <w:tab w:val="left" w:pos="795"/>
              </w:tabs>
              <w:spacing w:line="276" w:lineRule="auto"/>
              <w:ind w:right="-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t></w:t>
            </w:r>
            <w:r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35 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декабр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D4816" w:rsidRPr="00830282" w:rsidRDefault="005D4816" w:rsidP="00C3432D">
            <w:pPr>
              <w:widowControl w:val="0"/>
              <w:tabs>
                <w:tab w:val="left" w:pos="795"/>
              </w:tabs>
              <w:spacing w:line="276" w:lineRule="auto"/>
              <w:ind w:right="-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Symbol" w:hAnsi="Times New Roman" w:cs="Times New Roman"/>
                <w:w w:val="99"/>
                <w:sz w:val="24"/>
                <w:szCs w:val="24"/>
              </w:rPr>
              <w:t></w:t>
            </w:r>
            <w:r w:rsidRPr="00830282">
              <w:rPr>
                <w:rFonts w:ascii="Times New Roman" w:eastAsia="Symbol" w:hAnsi="Times New Roman" w:cs="Times New Roman"/>
                <w:sz w:val="24"/>
                <w:szCs w:val="24"/>
              </w:rPr>
              <w:tab/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–май)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C3432D">
            <w:pPr>
              <w:widowControl w:val="0"/>
              <w:spacing w:before="83" w:line="27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432D" w:rsidRPr="00830282" w:rsidTr="00C3432D">
        <w:trPr>
          <w:cantSplit/>
          <w:trHeight w:hRule="exact" w:val="441"/>
        </w:trPr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2–4</w:t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773610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D4816" w:rsidRPr="00830282" w:rsidRDefault="005D4816" w:rsidP="0098277A">
      <w:pPr>
        <w:spacing w:after="34" w:line="36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5D4816" w:rsidRPr="00830282" w:rsidRDefault="005D4816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еб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– 8 ч 30 м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816" w:rsidRPr="00830282" w:rsidRDefault="005D4816" w:rsidP="0098277A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 3. Об</w:t>
      </w:r>
      <w:r w:rsidRPr="008302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b/>
          <w:bCs/>
          <w:spacing w:val="-5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ся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, осва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ые п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B04F1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оду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3"/>
        <w:gridCol w:w="2765"/>
      </w:tblGrid>
      <w:tr w:rsidR="005D4816" w:rsidRPr="00830282" w:rsidTr="00033680">
        <w:trPr>
          <w:cantSplit/>
          <w:trHeight w:hRule="exact" w:val="717"/>
        </w:trPr>
        <w:tc>
          <w:tcPr>
            <w:tcW w:w="6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7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об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ьной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мм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7" w:line="36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обуча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C3432D" w:rsidRPr="00830282" w:rsidTr="00C3432D">
        <w:trPr>
          <w:cantSplit/>
          <w:trHeight w:hRule="exact" w:val="795"/>
        </w:trPr>
        <w:tc>
          <w:tcPr>
            <w:tcW w:w="6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5D4816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ая образователь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ма на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4816" w:rsidRPr="00830282" w:rsidRDefault="00EF67DB" w:rsidP="0098277A">
            <w:pPr>
              <w:widowControl w:val="0"/>
              <w:spacing w:before="83" w:line="36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</w:tbl>
    <w:p w:rsidR="00C218FE" w:rsidRDefault="00C218FE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D4816" w:rsidRPr="00830282" w:rsidRDefault="005D4816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83028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 в 20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="00B04F15">
        <w:rPr>
          <w:rFonts w:ascii="Times New Roman" w:eastAsia="Times New Roman" w:hAnsi="Times New Roman" w:cs="Times New Roman"/>
          <w:w w:val="99"/>
          <w:sz w:val="24"/>
          <w:szCs w:val="24"/>
        </w:rPr>
        <w:t>4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азователь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67DB">
        <w:rPr>
          <w:rFonts w:ascii="Times New Roman" w:eastAsia="Times New Roman" w:hAnsi="Times New Roman" w:cs="Times New Roman"/>
          <w:sz w:val="24"/>
          <w:szCs w:val="24"/>
        </w:rPr>
        <w:t>490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="007225BB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ийся</w:t>
      </w:r>
      <w:r w:rsidR="00696EE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 w:rsidR="007040D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на </w:t>
      </w:r>
      <w:r w:rsidR="00EF67DB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сентябрь месяц и 482</w:t>
      </w:r>
      <w:r w:rsidR="00696EE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 w:rsidR="007040D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человека на конец декабря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7DB" w:rsidRPr="00572503" w:rsidRDefault="00EF67DB" w:rsidP="00EF67DB">
      <w:pPr>
        <w:widowControl w:val="0"/>
        <w:autoSpaceDE w:val="0"/>
        <w:autoSpaceDN w:val="0"/>
        <w:spacing w:before="1" w:after="0" w:line="240" w:lineRule="auto"/>
        <w:ind w:right="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1 сентября 2024 года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МБОУ «Гимназия «Перспектива»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основные 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общеобразовательные программы, разработанные в соответствии с ФГОС НОО, утвержденным </w:t>
      </w:r>
      <w:hyperlink r:id="rId17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приказом Минпросвещения России от 31.05.2021 № 286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и ФОП НОО, утвержденной </w:t>
      </w:r>
      <w:hyperlink r:id="rId18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приказа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Минпросвещения России от 18.05.2023 № 372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67DB" w:rsidRPr="00EF67DB" w:rsidRDefault="00EF67DB" w:rsidP="00EF67DB">
      <w:pPr>
        <w:widowControl w:val="0"/>
        <w:autoSpaceDE w:val="0"/>
        <w:autoSpaceDN w:val="0"/>
        <w:spacing w:before="1" w:after="0" w:line="240" w:lineRule="auto"/>
        <w:ind w:right="5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1 сентября 2024 года МБОУ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«Гимназия «Перспектива»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приступил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 реализации ООП с учетом поправок во ФГОС и ФОП. На педсовете 30.08.2024г. были утверждены новые редакции ООП уровней образования по новым требованиям ФГОС и ФОП.</w:t>
      </w:r>
    </w:p>
    <w:p w:rsidR="00EF67DB" w:rsidRPr="00EF67DB" w:rsidRDefault="00EF67DB" w:rsidP="00EF67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7DB" w:rsidRPr="00EF67DB" w:rsidRDefault="00EF67DB" w:rsidP="00EF67DB">
      <w:pPr>
        <w:widowControl w:val="0"/>
        <w:autoSpaceDE w:val="0"/>
        <w:autoSpaceDN w:val="0"/>
        <w:spacing w:before="68" w:after="0" w:line="240" w:lineRule="auto"/>
        <w:ind w:left="901" w:right="72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67DB">
        <w:rPr>
          <w:rFonts w:ascii="Times New Roman" w:eastAsia="Times New Roman" w:hAnsi="Times New Roman" w:cs="Times New Roman"/>
          <w:b/>
          <w:color w:val="212121"/>
          <w:sz w:val="24"/>
        </w:rPr>
        <w:t>Внедрение</w:t>
      </w:r>
      <w:r w:rsidRPr="00EF67DB">
        <w:rPr>
          <w:rFonts w:ascii="Times New Roman" w:eastAsia="Times New Roman" w:hAnsi="Times New Roman" w:cs="Times New Roman"/>
          <w:b/>
          <w:color w:val="212121"/>
          <w:spacing w:val="-4"/>
          <w:sz w:val="24"/>
        </w:rPr>
        <w:t xml:space="preserve"> </w:t>
      </w:r>
      <w:r w:rsidRPr="00EF67DB">
        <w:rPr>
          <w:rFonts w:ascii="Times New Roman" w:eastAsia="Times New Roman" w:hAnsi="Times New Roman" w:cs="Times New Roman"/>
          <w:b/>
          <w:color w:val="212121"/>
          <w:sz w:val="24"/>
        </w:rPr>
        <w:t>новых</w:t>
      </w:r>
      <w:r w:rsidRPr="00EF67DB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EF67DB">
        <w:rPr>
          <w:rFonts w:ascii="Times New Roman" w:eastAsia="Times New Roman" w:hAnsi="Times New Roman" w:cs="Times New Roman"/>
          <w:b/>
          <w:color w:val="212121"/>
          <w:sz w:val="24"/>
        </w:rPr>
        <w:t>учебных</w:t>
      </w:r>
      <w:r w:rsidRPr="00EF67DB">
        <w:rPr>
          <w:rFonts w:ascii="Times New Roman" w:eastAsia="Times New Roman" w:hAnsi="Times New Roman" w:cs="Times New Roman"/>
          <w:b/>
          <w:color w:val="212121"/>
          <w:spacing w:val="-3"/>
          <w:sz w:val="24"/>
        </w:rPr>
        <w:t xml:space="preserve"> </w:t>
      </w:r>
      <w:r w:rsidRPr="00EF67DB">
        <w:rPr>
          <w:rFonts w:ascii="Times New Roman" w:eastAsia="Times New Roman" w:hAnsi="Times New Roman" w:cs="Times New Roman"/>
          <w:b/>
          <w:color w:val="212121"/>
          <w:spacing w:val="-2"/>
          <w:sz w:val="24"/>
        </w:rPr>
        <w:t>предметов</w:t>
      </w:r>
    </w:p>
    <w:p w:rsidR="00EF67DB" w:rsidRPr="00572503" w:rsidRDefault="00EF67DB" w:rsidP="00EF67DB">
      <w:pPr>
        <w:widowControl w:val="0"/>
        <w:autoSpaceDE w:val="0"/>
        <w:autoSpaceDN w:val="0"/>
        <w:spacing w:before="150" w:after="0" w:line="240" w:lineRule="auto"/>
        <w:ind w:right="5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1 сентября 2024 года МБОУ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«Гимназия «Перспектива»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внедряет</w:t>
      </w:r>
      <w:r w:rsidRPr="00EF67DB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EF67DB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образовательный 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>процесс новы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предмет «Труд (технология)» </w:t>
      </w:r>
    </w:p>
    <w:p w:rsidR="00004578" w:rsidRPr="00572503" w:rsidRDefault="00EF67DB" w:rsidP="00EF67DB">
      <w:pPr>
        <w:widowControl w:val="0"/>
        <w:autoSpaceDE w:val="0"/>
        <w:autoSpaceDN w:val="0"/>
        <w:spacing w:before="6" w:after="0" w:line="420" w:lineRule="atLeast"/>
        <w:ind w:right="1794"/>
        <w:rPr>
          <w:rFonts w:ascii="Times New Roman" w:eastAsia="Times New Roman" w:hAnsi="Times New Roman" w:cs="Times New Roman"/>
          <w:sz w:val="24"/>
          <w:szCs w:val="24"/>
        </w:rPr>
      </w:pPr>
      <w:r w:rsidRPr="005725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дорожная</w:t>
      </w:r>
      <w:r w:rsidRPr="005725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04578" w:rsidRPr="00572503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67DB" w:rsidRPr="00572503" w:rsidRDefault="00572503" w:rsidP="00EF67DB">
      <w:pPr>
        <w:widowControl w:val="0"/>
        <w:autoSpaceDE w:val="0"/>
        <w:autoSpaceDN w:val="0"/>
        <w:spacing w:before="6" w:after="0" w:line="420" w:lineRule="atLeast"/>
        <w:ind w:right="1794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EF67DB" w:rsidRPr="00572503">
          <w:rPr>
            <w:rFonts w:ascii="Times New Roman" w:eastAsia="Times New Roman" w:hAnsi="Times New Roman" w:cs="Times New Roman"/>
            <w:sz w:val="24"/>
            <w:szCs w:val="24"/>
          </w:rPr>
          <w:t>дорожная карта по введению предмета «Труд (технология)»</w:t>
        </w:r>
      </w:hyperlink>
      <w:r w:rsidR="00EF67DB" w:rsidRPr="00572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67DB" w:rsidRPr="00EF67DB" w:rsidRDefault="00004578" w:rsidP="00EF67DB">
      <w:pPr>
        <w:widowControl w:val="0"/>
        <w:autoSpaceDE w:val="0"/>
        <w:autoSpaceDN w:val="0"/>
        <w:spacing w:before="141" w:after="0" w:line="240" w:lineRule="auto"/>
        <w:ind w:right="53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03">
        <w:rPr>
          <w:rFonts w:ascii="Times New Roman" w:eastAsia="Times New Roman" w:hAnsi="Times New Roman" w:cs="Times New Roman"/>
          <w:sz w:val="24"/>
          <w:szCs w:val="24"/>
        </w:rPr>
        <w:t>В соответствии с дорожной картой</w:t>
      </w:r>
      <w:r w:rsidR="00EF67DB" w:rsidRPr="00572503">
        <w:rPr>
          <w:rFonts w:ascii="Times New Roman" w:eastAsia="Times New Roman" w:hAnsi="Times New Roman" w:cs="Times New Roman"/>
          <w:sz w:val="24"/>
          <w:szCs w:val="24"/>
        </w:rPr>
        <w:t xml:space="preserve"> в 2024 году провели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мероприятия по внедрению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нового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предмета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актуализировали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ООП,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организовали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подготовку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педагогов,</w:t>
      </w:r>
      <w:r w:rsidR="00EF67DB" w:rsidRPr="00EF67DB">
        <w:rPr>
          <w:rFonts w:ascii="Times New Roman" w:eastAsia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информационное сопровождение и создали условия для реализации программ.</w:t>
      </w:r>
    </w:p>
    <w:p w:rsidR="00EF67DB" w:rsidRPr="00572503" w:rsidRDefault="00004578" w:rsidP="00EF67DB">
      <w:pPr>
        <w:widowControl w:val="0"/>
        <w:autoSpaceDE w:val="0"/>
        <w:autoSpaceDN w:val="0"/>
        <w:spacing w:before="150" w:after="0" w:line="240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Преподавание учебного предмета</w:t>
      </w:r>
      <w:r w:rsidR="00EF67DB"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«Труд (технология ведется с непосредственным применением </w:t>
      </w:r>
      <w:r w:rsidR="00EF67DB" w:rsidRPr="00572503">
        <w:rPr>
          <w:rFonts w:ascii="Times New Roman" w:eastAsia="Times New Roman" w:hAnsi="Times New Roman" w:cs="Times New Roman"/>
          <w:sz w:val="24"/>
          <w:szCs w:val="24"/>
        </w:rPr>
        <w:t>федеральных рабочих программ.</w:t>
      </w:r>
    </w:p>
    <w:p w:rsidR="00EF67DB" w:rsidRPr="00EF67DB" w:rsidRDefault="00EF67DB" w:rsidP="00EF67DB">
      <w:pPr>
        <w:widowControl w:val="0"/>
        <w:autoSpaceDE w:val="0"/>
        <w:autoSpaceDN w:val="0"/>
        <w:spacing w:before="150" w:after="0" w:line="276" w:lineRule="auto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по предмету «Труд «Технология» организован с учетом требований </w:t>
      </w:r>
      <w:hyperlink r:id="rId21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ФОП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5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Концепции преподавания предметной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>
        <w:r w:rsidRPr="00572503">
          <w:rPr>
            <w:rFonts w:ascii="Times New Roman" w:eastAsia="Times New Roman" w:hAnsi="Times New Roman" w:cs="Times New Roman"/>
            <w:sz w:val="24"/>
            <w:szCs w:val="24"/>
          </w:rPr>
          <w:t>области «Технология»</w:t>
        </w:r>
      </w:hyperlink>
      <w:r w:rsidRPr="00572503">
        <w:rPr>
          <w:rFonts w:ascii="Times New Roman" w:eastAsia="Times New Roman" w:hAnsi="Times New Roman" w:cs="Times New Roman"/>
          <w:sz w:val="24"/>
          <w:szCs w:val="24"/>
        </w:rPr>
        <w:t xml:space="preserve">. Все педагоги реализуют в полном объеме практическую часть инвариантных модулей.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При отсутствии возможности выполнять практические</w:t>
      </w:r>
      <w:r w:rsidRPr="00EF67DB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работы</w:t>
      </w:r>
      <w:r w:rsidRPr="00EF67DB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EF67DB">
        <w:rPr>
          <w:rFonts w:ascii="Times New Roman" w:eastAsia="Times New Roman" w:hAnsi="Times New Roman" w:cs="Times New Roman"/>
          <w:color w:val="212121"/>
          <w:sz w:val="24"/>
          <w:szCs w:val="24"/>
        </w:rPr>
        <w:t>учителя организуют изучение всего объема теоретического материала модуля. Подавляющее большинство учащихся имеет положительную учебную мотивацию к изучению учебного предмета «Труд (технология)».</w:t>
      </w:r>
    </w:p>
    <w:p w:rsidR="00C218FE" w:rsidRDefault="00C218FE" w:rsidP="00C218FE">
      <w:pPr>
        <w:widowControl w:val="0"/>
        <w:spacing w:after="0" w:line="360" w:lineRule="auto"/>
        <w:ind w:left="74" w:right="6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F82" w:rsidRPr="00830282" w:rsidRDefault="00274F82" w:rsidP="00C218FE">
      <w:pPr>
        <w:spacing w:after="44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анци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74F82" w:rsidRPr="00830282" w:rsidRDefault="00274F82" w:rsidP="00C218FE">
      <w:pPr>
        <w:spacing w:after="37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F82" w:rsidRDefault="00274F82" w:rsidP="00C218FE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96EED">
        <w:rPr>
          <w:rFonts w:ascii="Times New Roman" w:eastAsia="Times New Roman" w:hAnsi="Times New Roman" w:cs="Times New Roman"/>
          <w:sz w:val="24"/>
          <w:szCs w:val="24"/>
        </w:rPr>
        <w:t>Дистанционное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обучение за отчетный </w:t>
      </w:r>
      <w:proofErr w:type="gramStart"/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B04F15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="00B04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0DD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="00C01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7CF" w:rsidRDefault="000C4382" w:rsidP="005F67CF">
      <w:pPr>
        <w:pStyle w:val="futurismarkdown-paragraph"/>
        <w:spacing w:before="0" w:beforeAutospacing="0" w:after="0" w:afterAutospacing="0"/>
      </w:pPr>
      <w:r w:rsidRPr="000C4382">
        <w:t xml:space="preserve">Но следует </w:t>
      </w:r>
      <w:r w:rsidR="005F67CF" w:rsidRPr="000C4382">
        <w:t>отметить что</w:t>
      </w:r>
      <w:r w:rsidRPr="000C4382">
        <w:t xml:space="preserve"> </w:t>
      </w:r>
      <w:r w:rsidR="005F67CF">
        <w:rPr>
          <w:bCs/>
        </w:rPr>
        <w:t>с</w:t>
      </w:r>
      <w:r w:rsidRPr="000C4382">
        <w:rPr>
          <w:bCs/>
        </w:rPr>
        <w:t xml:space="preserve"> 1 сентября 2024 года</w:t>
      </w:r>
      <w:r w:rsidRPr="000C4382">
        <w:t> в России действуют обновлённые правила применения электронного обучения и дистанционных образовательных технологий (ЭО и ДОТ), утверждённые Постановлением Правительства РФ №1678.  </w:t>
      </w:r>
    </w:p>
    <w:p w:rsidR="005F67CF" w:rsidRDefault="005F67CF" w:rsidP="005F67CF">
      <w:pPr>
        <w:pStyle w:val="futurismarkdown-paragraph"/>
        <w:spacing w:before="0" w:beforeAutospacing="0" w:after="0" w:afterAutospacing="0"/>
      </w:pPr>
    </w:p>
    <w:p w:rsidR="000C4382" w:rsidRPr="000C4382" w:rsidRDefault="000C4382" w:rsidP="005F67CF">
      <w:pPr>
        <w:pStyle w:val="futurismarkdown-paragraph"/>
        <w:numPr>
          <w:ilvl w:val="0"/>
          <w:numId w:val="32"/>
        </w:numPr>
        <w:spacing w:before="0" w:beforeAutospacing="0" w:after="0" w:afterAutospacing="0"/>
        <w:ind w:left="0"/>
      </w:pPr>
      <w:r w:rsidRPr="000C4382">
        <w:rPr>
          <w:bCs/>
        </w:rPr>
        <w:t>Требования к цифровой образовательной среде</w:t>
      </w:r>
      <w:r w:rsidRPr="000C4382">
        <w:t>. Платформа должна соответствовать строгим техническим стандартам: иметь удобный интерфейс, обеспечивать защиту персональных данных, интеграцию с государственными информационными системами и доступность для слушателей с разными образовательными потребностями. </w:t>
      </w:r>
      <w:r w:rsidR="005F67CF" w:rsidRPr="000C4382">
        <w:t xml:space="preserve"> </w:t>
      </w:r>
    </w:p>
    <w:p w:rsidR="005F67CF" w:rsidRDefault="000C4382" w:rsidP="000C4382">
      <w:pPr>
        <w:numPr>
          <w:ilvl w:val="0"/>
          <w:numId w:val="3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электронным системам, сервисам и программному обеспечению</w:t>
      </w:r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должны создаваться и использоваться в соответствии с законодательством РФ и/или включаться в Единый реестр российского ПО. Например, в учебном процессе нельзя использовать платформу </w:t>
      </w:r>
      <w:proofErr w:type="spellStart"/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видеохостинга</w:t>
      </w:r>
      <w:proofErr w:type="spellEnd"/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C4382" w:rsidRPr="000C4382" w:rsidRDefault="000C4382" w:rsidP="000C4382">
      <w:pPr>
        <w:numPr>
          <w:ilvl w:val="0"/>
          <w:numId w:val="3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отказа от дистанционного обучения</w:t>
      </w:r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Ученик, родитель или законный представитель может отказаться от дистанционного обучения и электронного формата, написав об этом заявление.  </w:t>
      </w:r>
      <w:r w:rsidR="005F67CF"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382" w:rsidRPr="000C4382" w:rsidRDefault="000C4382" w:rsidP="000C43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акта — пять лет, до 1 сентября 2029 года</w:t>
      </w:r>
    </w:p>
    <w:p w:rsidR="000C4382" w:rsidRDefault="000C4382" w:rsidP="00C218FE">
      <w:pPr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382" w:rsidRPr="00830282" w:rsidRDefault="000C4382" w:rsidP="00C218FE">
      <w:p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4F82" w:rsidRPr="00830282" w:rsidRDefault="00274F82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 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воз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здо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овья</w:t>
      </w:r>
    </w:p>
    <w:p w:rsidR="00274F82" w:rsidRDefault="00274F82" w:rsidP="00C218FE">
      <w:pPr>
        <w:tabs>
          <w:tab w:val="left" w:pos="240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в МБОУ «Гимназия «Перспектива» нет</w:t>
      </w:r>
      <w:r w:rsidR="00B04F15">
        <w:rPr>
          <w:rFonts w:ascii="Times New Roman" w:hAnsi="Times New Roman" w:cs="Times New Roman"/>
          <w:sz w:val="24"/>
          <w:szCs w:val="24"/>
        </w:rPr>
        <w:t>.</w:t>
      </w:r>
    </w:p>
    <w:p w:rsidR="00B04F15" w:rsidRDefault="00B04F15" w:rsidP="00C218FE">
      <w:pPr>
        <w:tabs>
          <w:tab w:val="left" w:pos="240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72503" w:rsidRDefault="00572503" w:rsidP="00C218FE">
      <w:pPr>
        <w:tabs>
          <w:tab w:val="left" w:pos="240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72503" w:rsidRPr="00830282" w:rsidRDefault="00572503" w:rsidP="00C218FE">
      <w:pPr>
        <w:tabs>
          <w:tab w:val="left" w:pos="2400"/>
        </w:tabs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4F82" w:rsidRPr="00830282" w:rsidRDefault="00274F82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еу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оч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дея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</w:p>
    <w:p w:rsidR="00033680" w:rsidRPr="00830282" w:rsidRDefault="00033680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</w:t>
      </w:r>
      <w:proofErr w:type="gramStart"/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в</w:t>
      </w:r>
      <w:proofErr w:type="gramEnd"/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«Гимназия «Перспектива» организуется с учетом рекомендаций следующих документов:</w:t>
      </w:r>
    </w:p>
    <w:p w:rsidR="00033680" w:rsidRPr="00830282" w:rsidRDefault="00033680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</w:t>
      </w:r>
    </w:p>
    <w:p w:rsidR="00033680" w:rsidRPr="00830282" w:rsidRDefault="00033680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по5 направлениям развития личности: </w:t>
      </w:r>
    </w:p>
    <w:p w:rsidR="00033680" w:rsidRPr="00830282" w:rsidRDefault="00033680" w:rsidP="00C218F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спортивно-оздоровительное; </w:t>
      </w:r>
    </w:p>
    <w:p w:rsidR="00033680" w:rsidRPr="00830282" w:rsidRDefault="00033680" w:rsidP="009827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033680" w:rsidRPr="00830282" w:rsidRDefault="00033680" w:rsidP="009827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033680" w:rsidRPr="00830282" w:rsidRDefault="00033680" w:rsidP="009827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033680" w:rsidRPr="00830282" w:rsidRDefault="00033680" w:rsidP="009827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патриотическое;</w:t>
      </w:r>
    </w:p>
    <w:p w:rsidR="00033680" w:rsidRPr="00830282" w:rsidRDefault="00033680" w:rsidP="009827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художественно-техническое.</w:t>
      </w:r>
    </w:p>
    <w:p w:rsidR="00033680" w:rsidRPr="00830282" w:rsidRDefault="00033680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           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добровольность выбора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ребёнком сферы деятельности, удовлетворение его личных потребностей, интересов.</w:t>
      </w:r>
    </w:p>
    <w:p w:rsidR="00033680" w:rsidRPr="00830282" w:rsidRDefault="00033680" w:rsidP="00C218FE">
      <w:pPr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(организация). Продолжительность занятий внеурочной деятельности и их количество в неделю определяется приказом общеобразовательного учреждения (организации). </w:t>
      </w:r>
    </w:p>
    <w:p w:rsidR="00033680" w:rsidRPr="00830282" w:rsidRDefault="00033680" w:rsidP="00C218FE">
      <w:pPr>
        <w:spacing w:after="0" w:line="36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Расписание уроков составляется отдельно для обязательных и </w:t>
      </w:r>
      <w:r w:rsidR="00C01AEB" w:rsidRPr="00830282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внеурочных занятий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33680" w:rsidRPr="00830282" w:rsidRDefault="00033680" w:rsidP="00C218FE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занятий 35минут. </w:t>
      </w:r>
    </w:p>
    <w:p w:rsidR="00033680" w:rsidRPr="00830282" w:rsidRDefault="00033680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МБОУ «Гимназия «Перспектива» определяет состав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структуру направлений, формы организации, объем внеурочной деятельности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при получении начального общего образования с учетом интересов обучающихся и возможностей образовательной организации, и является Приложением к Учебному плану МБОУ «Гимназия «Перспектива».</w:t>
      </w:r>
    </w:p>
    <w:p w:rsidR="00033680" w:rsidRDefault="00033680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C3432D" w:rsidRPr="00830282" w:rsidRDefault="00C3432D" w:rsidP="00C218FE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EB" w:rsidRPr="00C01AEB" w:rsidRDefault="00C01AEB" w:rsidP="00C01AEB">
      <w:pPr>
        <w:keepNext/>
        <w:keepLines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Внеурочная  деятельность</w:t>
      </w:r>
      <w:proofErr w:type="gramEnd"/>
      <w:r w:rsidRPr="00C0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 2023 – 2024  учебный год</w:t>
      </w:r>
    </w:p>
    <w:p w:rsidR="00C01AEB" w:rsidRPr="00C01AEB" w:rsidRDefault="00C01AEB" w:rsidP="00C01AEB">
      <w:pPr>
        <w:keepNext/>
        <w:keepLines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94" w:type="dxa"/>
        <w:jc w:val="center"/>
        <w:tblLook w:val="04A0" w:firstRow="1" w:lastRow="0" w:firstColumn="1" w:lastColumn="0" w:noHBand="0" w:noVBand="1"/>
      </w:tblPr>
      <w:tblGrid>
        <w:gridCol w:w="2710"/>
        <w:gridCol w:w="3097"/>
        <w:gridCol w:w="1010"/>
        <w:gridCol w:w="1146"/>
        <w:gridCol w:w="1010"/>
        <w:gridCol w:w="1010"/>
        <w:gridCol w:w="811"/>
      </w:tblGrid>
      <w:tr w:rsidR="00C01AEB" w:rsidRPr="00C01AEB" w:rsidTr="00B04F15">
        <w:trPr>
          <w:jc w:val="center"/>
        </w:trPr>
        <w:tc>
          <w:tcPr>
            <w:tcW w:w="2710" w:type="dxa"/>
            <w:vMerge w:val="restart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097" w:type="dxa"/>
            <w:vMerge w:val="restart"/>
            <w:vAlign w:val="center"/>
          </w:tcPr>
          <w:p w:rsidR="00C01AEB" w:rsidRPr="00C01AEB" w:rsidRDefault="00C01AEB" w:rsidP="00C01AEB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</w:t>
            </w:r>
          </w:p>
          <w:p w:rsidR="00C01AEB" w:rsidRPr="00C01AEB" w:rsidRDefault="00C01AEB" w:rsidP="00C01AEB">
            <w:pPr>
              <w:widowControl w:val="0"/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программы</w:t>
            </w:r>
          </w:p>
        </w:tc>
        <w:tc>
          <w:tcPr>
            <w:tcW w:w="4176" w:type="dxa"/>
            <w:gridSpan w:val="4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811" w:type="dxa"/>
            <w:vMerge w:val="restart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/>
            <w:vAlign w:val="bottom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vMerge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bottom"/>
          </w:tcPr>
          <w:p w:rsidR="00C01AEB" w:rsidRPr="00C01AEB" w:rsidRDefault="00C01AEB" w:rsidP="00C01AEB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146" w:type="dxa"/>
            <w:vAlign w:val="bottom"/>
          </w:tcPr>
          <w:p w:rsidR="00C01AEB" w:rsidRPr="00C01AEB" w:rsidRDefault="00C01AEB" w:rsidP="00C01AEB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010" w:type="dxa"/>
            <w:vAlign w:val="bottom"/>
          </w:tcPr>
          <w:p w:rsidR="00C01AEB" w:rsidRPr="00C01AEB" w:rsidRDefault="00C01AEB" w:rsidP="00C01AEB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010" w:type="dxa"/>
            <w:vAlign w:val="bottom"/>
          </w:tcPr>
          <w:p w:rsidR="00C01AEB" w:rsidRPr="00C01AEB" w:rsidRDefault="00C01AEB" w:rsidP="00C01AEB">
            <w:pPr>
              <w:widowControl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811" w:type="dxa"/>
            <w:vMerge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</w:tc>
        <w:tc>
          <w:tcPr>
            <w:tcW w:w="3097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наш общий дом»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1010" w:type="dxa"/>
            <w:vAlign w:val="center"/>
          </w:tcPr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4F15" w:rsidRPr="00C01AEB" w:rsidRDefault="00B04F15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 w:val="restart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 шахмат»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«Театральное искусство»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 w:val="restart"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– нравственное,</w:t>
            </w:r>
          </w:p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общеинтеллектуальное.</w:t>
            </w: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</w:t>
            </w:r>
            <w:proofErr w:type="gramEnd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2710" w:type="dxa"/>
            <w:vMerge/>
            <w:vAlign w:val="center"/>
          </w:tcPr>
          <w:p w:rsidR="00C01AEB" w:rsidRPr="00C01AEB" w:rsidRDefault="00C01AEB" w:rsidP="00C01AE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1AEB" w:rsidRPr="00C01AEB" w:rsidTr="00B04F15">
        <w:trPr>
          <w:jc w:val="center"/>
        </w:trPr>
        <w:tc>
          <w:tcPr>
            <w:tcW w:w="5807" w:type="dxa"/>
            <w:gridSpan w:val="2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0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vAlign w:val="center"/>
          </w:tcPr>
          <w:p w:rsidR="00C01AEB" w:rsidRPr="00C01AEB" w:rsidRDefault="00C01AEB" w:rsidP="00C01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C01AEB" w:rsidRPr="00C01AEB" w:rsidRDefault="00C01AEB" w:rsidP="00C01AE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2997" w:rsidRPr="00830282" w:rsidRDefault="00E62997" w:rsidP="00E62997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В школе функционирует следующая внеурочная деятельность: </w:t>
      </w:r>
    </w:p>
    <w:p w:rsidR="00E62997" w:rsidRPr="00F57ACA" w:rsidRDefault="00E62997" w:rsidP="00E62997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b/>
          <w:sz w:val="24"/>
          <w:szCs w:val="24"/>
        </w:rPr>
        <w:t>Научно-познавательное</w:t>
      </w:r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направление. </w:t>
      </w:r>
      <w:r w:rsidRPr="00F5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«Земля – наш общий дом»</w:t>
      </w:r>
    </w:p>
    <w:p w:rsidR="00E62997" w:rsidRPr="00F57ACA" w:rsidRDefault="00E62997" w:rsidP="00E62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E62997" w:rsidRPr="00F57ACA" w:rsidRDefault="00E62997" w:rsidP="00E62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62997" w:rsidRPr="00F57ACA" w:rsidRDefault="00E62997" w:rsidP="00E6299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Спортивно-оздоровительное </w:t>
      </w:r>
      <w:proofErr w:type="gramStart"/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 «</w:t>
      </w:r>
      <w:proofErr w:type="gramEnd"/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>Здоровей-ка»</w:t>
      </w:r>
    </w:p>
    <w:p w:rsidR="00E62997" w:rsidRPr="00F57ACA" w:rsidRDefault="00E62997" w:rsidP="00E62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Приоритетность проблемы сохранения и укрепления </w:t>
      </w:r>
      <w:proofErr w:type="gramStart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здоровье сберегающей практики детей, через деятельные формы взаимодействия, в результате которых только и возможно становление здоровье сберегающей компетентности.</w:t>
      </w:r>
    </w:p>
    <w:p w:rsidR="00E62997" w:rsidRPr="00F57ACA" w:rsidRDefault="00E62997" w:rsidP="00E629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Программа внеурочной деятельности по спортивно-оздоровительному направлению «Здоровей-ка» включает в </w:t>
      </w:r>
      <w:proofErr w:type="gramStart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 знания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proofErr w:type="gramStart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 комплексной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E62997" w:rsidRPr="00F57ACA" w:rsidRDefault="00E62997" w:rsidP="00E62997">
      <w:pPr>
        <w:numPr>
          <w:ilvl w:val="0"/>
          <w:numId w:val="24"/>
        </w:num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Общеинтеллектуальное направление </w:t>
      </w:r>
      <w:proofErr w:type="gramStart"/>
      <w:r w:rsidRPr="00F5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 </w:t>
      </w:r>
      <w:r w:rsidRPr="00F5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F5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Функциональная грамотность»</w:t>
      </w:r>
      <w:r w:rsidRPr="00F5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создание условий для развития функциональной грамотности.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</w:t>
      </w:r>
      <w:r w:rsidRPr="00F5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решений.</w:t>
      </w:r>
    </w:p>
    <w:p w:rsidR="00E62997" w:rsidRPr="00F57ACA" w:rsidRDefault="00E62997" w:rsidP="00E6299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мире шахмат»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для младших школьников «Шахматы» реализует общеинтеллектуальное направление внеурочной деятельности и составлена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997" w:rsidRPr="00F57ACA" w:rsidRDefault="00E62997" w:rsidP="00E6299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Актуальность программы обусловлена тем, </w:t>
      </w:r>
      <w:proofErr w:type="gramStart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 происходящие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в начальной школе изменения,  ставят  на первый план развивающие  функции обучения, которые в значительной степени способствуют становлению личности младших школьников,  наиболее полному раскрытию их творческих способностей.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</w:t>
      </w:r>
      <w:proofErr w:type="gramStart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творчеству  детям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Педагогическая целесообразность программы объясняется тем, что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начальный курс по обучению игре в шахматы максимально прост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доступен младшим школьникам. Главным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 Важное значение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</w:t>
      </w:r>
    </w:p>
    <w:p w:rsidR="00E62997" w:rsidRPr="00F57ACA" w:rsidRDefault="00E62997" w:rsidP="00E629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997" w:rsidRPr="00F57ACA" w:rsidRDefault="00E62997" w:rsidP="00E6299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997" w:rsidRPr="00F57ACA" w:rsidRDefault="00E62997" w:rsidP="00E62997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Общекультурное</w:t>
      </w:r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  </w:t>
      </w:r>
      <w:r w:rsidRPr="00F57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F57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Театральное искусство»</w:t>
      </w:r>
    </w:p>
    <w:p w:rsidR="00E62997" w:rsidRPr="00F57ACA" w:rsidRDefault="00E62997" w:rsidP="00E6299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E62997" w:rsidRPr="00F57ACA" w:rsidRDefault="00E62997" w:rsidP="00E6299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</w:t>
      </w:r>
    </w:p>
    <w:p w:rsidR="00E62997" w:rsidRPr="00F57ACA" w:rsidRDefault="00E62997" w:rsidP="00E62997">
      <w:pPr>
        <w:shd w:val="clear" w:color="auto" w:fill="FFFFFF"/>
        <w:spacing w:after="0" w:line="276" w:lineRule="auto"/>
        <w:ind w:firstLine="5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E62997" w:rsidRPr="00F57ACA" w:rsidRDefault="00E62997" w:rsidP="00E6299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Реализация </w:t>
      </w:r>
      <w:proofErr w:type="gramStart"/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  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заключается</w:t>
      </w:r>
      <w:proofErr w:type="gramEnd"/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стремлении создать атмосферу искусства, сделать занятия радостными, увлекательными. </w:t>
      </w:r>
      <w:r w:rsidRPr="00F57AC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E62997" w:rsidRPr="00F57ACA" w:rsidRDefault="00E62997" w:rsidP="00E62997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A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Полученные знания позволят учащимся преодолеть психологическую инертность, позволят развить их творческую активность, </w:t>
      </w:r>
      <w:r w:rsidRP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сравнивать, анализировать, планировать, ставить внутренние цели, стремиться к ним.</w:t>
      </w:r>
    </w:p>
    <w:p w:rsidR="00E62997" w:rsidRPr="00F57ACA" w:rsidRDefault="00E62997" w:rsidP="00E6299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62997" w:rsidRPr="00F57ACA" w:rsidRDefault="00E62997" w:rsidP="00E62997">
      <w:pPr>
        <w:widowControl w:val="0"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 – </w:t>
      </w:r>
      <w:proofErr w:type="gramStart"/>
      <w:r w:rsidRPr="00F57ACA">
        <w:rPr>
          <w:rFonts w:ascii="Times New Roman" w:eastAsia="Times New Roman" w:hAnsi="Times New Roman" w:cs="Times New Roman"/>
          <w:b/>
          <w:sz w:val="24"/>
          <w:szCs w:val="24"/>
        </w:rPr>
        <w:t>нравственное  патриотическое</w:t>
      </w:r>
      <w:proofErr w:type="gramEnd"/>
      <w:r w:rsidRPr="00F57A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57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«Мой  Дагестан».</w:t>
      </w:r>
    </w:p>
    <w:p w:rsidR="00E62997" w:rsidRPr="00F57ACA" w:rsidRDefault="00E62997" w:rsidP="00E6299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57A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 w:rsidRPr="00F57ACA">
        <w:rPr>
          <w:rFonts w:ascii="Times New Roman" w:eastAsia="Calibri" w:hAnsi="Times New Roman" w:cs="Times New Roman"/>
          <w:bCs/>
          <w:sz w:val="24"/>
          <w:szCs w:val="24"/>
        </w:rPr>
        <w:t>Данный курс я</w:t>
      </w: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вляется проводником освоения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</w:t>
      </w:r>
      <w:r w:rsidRPr="00F57A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Чем полнее, глубже, ярче, содержательнее будут </w:t>
      </w:r>
      <w:proofErr w:type="gramStart"/>
      <w:r w:rsidRPr="00F57A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знания  учащихся</w:t>
      </w:r>
      <w:proofErr w:type="gramEnd"/>
      <w:r w:rsidRPr="00F57A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 родном крае и лучших его людях, тем более действенно скажутся они в формировании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патриотизма как чувства долга перед народом, перед Родиной. </w:t>
      </w:r>
    </w:p>
    <w:p w:rsidR="00E62997" w:rsidRPr="00F57ACA" w:rsidRDefault="00E62997" w:rsidP="00E6299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«Разговоры о важном»</w:t>
      </w:r>
    </w:p>
    <w:p w:rsidR="00E62997" w:rsidRPr="00F57ACA" w:rsidRDefault="00E62997" w:rsidP="00E62997">
      <w:pPr>
        <w:widowControl w:val="0"/>
        <w:autoSpaceDE w:val="0"/>
        <w:autoSpaceDN w:val="0"/>
        <w:spacing w:after="0" w:line="348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F57AC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ценностного отношения обучающихся к своей родине – России, населяющим ее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людям, ее уникальной истории, богатой природе и великой культуре. Внеурочные</w:t>
      </w:r>
      <w:r w:rsidRPr="00F57AC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соответствующей внутренней позиции личности обучающегося, необходимой ему</w:t>
      </w:r>
      <w:r w:rsidRPr="00F57AC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5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F5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ответственного поведения</w:t>
      </w:r>
      <w:r w:rsidRPr="00F57A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E62997" w:rsidRPr="00F57ACA" w:rsidRDefault="00E62997" w:rsidP="00E62997">
      <w:pPr>
        <w:widowControl w:val="0"/>
        <w:autoSpaceDE w:val="0"/>
        <w:autoSpaceDN w:val="0"/>
        <w:spacing w:after="0" w:line="348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F57A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57A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57A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F5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57A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важнейшими</w:t>
      </w:r>
      <w:r w:rsidRPr="00F57A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аспектами</w:t>
      </w:r>
      <w:r w:rsidRPr="00F57A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57A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57AC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7AC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знанием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сложностей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доброжелательным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F57A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F57A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5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7ACA">
        <w:rPr>
          <w:rFonts w:ascii="Times New Roman" w:eastAsia="Times New Roman" w:hAnsi="Times New Roman" w:cs="Times New Roman"/>
          <w:sz w:val="24"/>
          <w:szCs w:val="24"/>
        </w:rPr>
        <w:t>собственным поступкам.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«Орлята России»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                     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Родина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 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 xml:space="preserve"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 </w:t>
      </w:r>
    </w:p>
    <w:p w:rsidR="00E62997" w:rsidRPr="00F57ACA" w:rsidRDefault="00E62997" w:rsidP="00E6299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7ACA">
        <w:rPr>
          <w:rFonts w:ascii="Times New Roman" w:eastAsia="Calibri" w:hAnsi="Times New Roman" w:cs="Times New Roman"/>
          <w:sz w:val="24"/>
          <w:szCs w:val="24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E62997" w:rsidRPr="00572503" w:rsidRDefault="00E62997" w:rsidP="00572503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  В школе осуществлялась активная работа педагогического коллектива и администрации по объединению задач воспитания, обучения и развития учащегося во время учебного процесса и во внеурочной деятельности; - Была обеспечена максимальная занятость учащихся во внеурочное время и привлечение их к творческой, художественно-эстетической, самоуправленческой деятельности с опорой на интерес и свободу выбора; - Организована социальная защита учащихся в проблемных семьях; - Эффективно велась работа по сохранению и развитию традиций школы, села, семьи на основе нравственных ценностей, гражданственности и патриотизма; -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 - 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</w:t>
      </w:r>
    </w:p>
    <w:p w:rsidR="00694580" w:rsidRPr="00694580" w:rsidRDefault="00694580" w:rsidP="00572503">
      <w:pPr>
        <w:widowControl w:val="0"/>
        <w:autoSpaceDE w:val="0"/>
        <w:autoSpaceDN w:val="0"/>
        <w:spacing w:after="0" w:line="360" w:lineRule="auto"/>
        <w:ind w:right="54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80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694580" w:rsidRPr="00694580" w:rsidRDefault="00694580" w:rsidP="00E62997">
      <w:pPr>
        <w:widowControl w:val="0"/>
        <w:autoSpaceDE w:val="0"/>
        <w:autoSpaceDN w:val="0"/>
        <w:spacing w:after="0" w:line="360" w:lineRule="auto"/>
        <w:ind w:right="546" w:firstLine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Вывод. </w:t>
      </w:r>
      <w:r w:rsidRPr="00694580">
        <w:rPr>
          <w:rFonts w:ascii="Times New Roman" w:eastAsia="Times New Roman" w:hAnsi="Times New Roman" w:cs="Times New Roman"/>
          <w:sz w:val="24"/>
          <w:szCs w:val="24"/>
        </w:rPr>
        <w:t>Качество организации внеурочной деятельности считать удовлетворительным. Благодаря внесению необходимых изменений планы</w:t>
      </w:r>
      <w:r w:rsidRPr="006945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94580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НОО выполнены в полном объеме, удалось сохранить контингент обучающихся.</w:t>
      </w:r>
    </w:p>
    <w:p w:rsidR="00274F82" w:rsidRPr="00830282" w:rsidRDefault="00274F82" w:rsidP="00E62997">
      <w:pPr>
        <w:spacing w:after="41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8FE" w:rsidRDefault="00C218FE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</w:t>
      </w:r>
      <w:r w:rsidRPr="00C218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C218F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218FE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218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C218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 </w:t>
      </w:r>
      <w:r w:rsidRPr="00C218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 w:rsidRPr="00C218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C218F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C218F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218FE" w:rsidRPr="00C218FE" w:rsidRDefault="00C218FE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8FE" w:rsidRPr="00C218FE" w:rsidRDefault="00C218FE" w:rsidP="00C218FE">
      <w:pPr>
        <w:widowControl w:val="0"/>
        <w:spacing w:after="0" w:line="360" w:lineRule="auto"/>
        <w:ind w:right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МБОУ «Гимназия «Перспектива»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о-нрав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ООП НОО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ям: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C218FE" w:rsidRPr="00C218FE" w:rsidRDefault="00C218FE" w:rsidP="00C218FE">
      <w:pPr>
        <w:widowControl w:val="0"/>
        <w:tabs>
          <w:tab w:val="left" w:pos="720"/>
        </w:tabs>
        <w:spacing w:before="1"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вос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э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gramEnd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18FE" w:rsidRPr="00C218FE" w:rsidRDefault="00C218FE" w:rsidP="00C218FE">
      <w:pPr>
        <w:widowControl w:val="0"/>
        <w:tabs>
          <w:tab w:val="left" w:pos="720"/>
        </w:tabs>
        <w:spacing w:before="1" w:after="0" w:line="360" w:lineRule="auto"/>
        <w:ind w:right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довое в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вос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8FE" w:rsidRPr="00C218FE" w:rsidRDefault="00C218FE" w:rsidP="00C21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8FE" w:rsidRPr="00C218FE" w:rsidRDefault="00C218FE" w:rsidP="00C21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FE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 в 202</w:t>
      </w:r>
      <w:r w:rsidR="00B04F15">
        <w:rPr>
          <w:rFonts w:ascii="Times New Roman" w:hAnsi="Times New Roman" w:cs="Times New Roman"/>
          <w:sz w:val="24"/>
          <w:szCs w:val="24"/>
        </w:rPr>
        <w:t>4</w:t>
      </w:r>
      <w:r w:rsidRPr="00C218FE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992"/>
      </w:tblGrid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Общее количество учащихся  </w:t>
            </w:r>
          </w:p>
        </w:tc>
        <w:tc>
          <w:tcPr>
            <w:tcW w:w="1134" w:type="dxa"/>
          </w:tcPr>
          <w:p w:rsidR="00C218FE" w:rsidRPr="00C218FE" w:rsidRDefault="00F57ACA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неполных   в (разводе)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многодетных  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малоимущих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матерей одиночек</w:t>
            </w:r>
          </w:p>
        </w:tc>
        <w:tc>
          <w:tcPr>
            <w:tcW w:w="1134" w:type="dxa"/>
          </w:tcPr>
          <w:p w:rsidR="00C218FE" w:rsidRPr="00C218FE" w:rsidRDefault="00F57ACA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трудные дети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C218FE" w:rsidRPr="00C218FE" w:rsidTr="00C218FE">
        <w:trPr>
          <w:trHeight w:val="289"/>
        </w:trPr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состоящих на ВШУ и КДН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находящихся под опекой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имеющих инвалидность</w:t>
            </w:r>
          </w:p>
        </w:tc>
        <w:tc>
          <w:tcPr>
            <w:tcW w:w="1134" w:type="dxa"/>
          </w:tcPr>
          <w:p w:rsidR="00C218FE" w:rsidRPr="00C218FE" w:rsidRDefault="00F57ACA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сирот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218FE" w:rsidRPr="00C218FE" w:rsidTr="00C218FE">
        <w:tc>
          <w:tcPr>
            <w:tcW w:w="538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Полу сирот</w:t>
            </w:r>
          </w:p>
        </w:tc>
        <w:tc>
          <w:tcPr>
            <w:tcW w:w="1134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C218FE" w:rsidRPr="00C218FE" w:rsidRDefault="00C218FE" w:rsidP="00C21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18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</w:tbl>
    <w:p w:rsidR="00C218FE" w:rsidRDefault="00C218FE" w:rsidP="00C21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80" w:rsidRPr="00C218FE" w:rsidRDefault="00694580" w:rsidP="00C218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8FE" w:rsidRPr="00C218FE" w:rsidRDefault="00C218FE" w:rsidP="00746364">
      <w:pPr>
        <w:widowControl w:val="0"/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74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в МБОУ «Гимназия «Перспектива»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74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="007463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ая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696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мо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lastRenderedPageBreak/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–</w:t>
      </w:r>
      <w:r w:rsidRPr="00C21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18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8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  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18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C21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».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1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–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чевые об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дел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</w:t>
      </w:r>
    </w:p>
    <w:p w:rsidR="00C218FE" w:rsidRPr="00C218FE" w:rsidRDefault="00C218FE" w:rsidP="00C218FE">
      <w:pPr>
        <w:widowControl w:val="0"/>
        <w:tabs>
          <w:tab w:val="left" w:pos="720"/>
        </w:tabs>
        <w:spacing w:after="0" w:line="360" w:lineRule="auto"/>
        <w:ind w:right="1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proofErr w:type="gramStart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 объед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proofErr w:type="gramEnd"/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18FE" w:rsidRPr="00C218FE" w:rsidRDefault="00C218FE" w:rsidP="00572503">
      <w:pPr>
        <w:widowControl w:val="0"/>
        <w:spacing w:after="0" w:line="48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событ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Ш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календарными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ровням обра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и формы ор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педагогов,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18FE" w:rsidRPr="00C218FE" w:rsidRDefault="00C218FE" w:rsidP="00572503">
      <w:pPr>
        <w:widowControl w:val="0"/>
        <w:tabs>
          <w:tab w:val="left" w:pos="720"/>
        </w:tabs>
        <w:spacing w:after="0" w:line="48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ш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дела; </w:t>
      </w:r>
    </w:p>
    <w:p w:rsidR="00C218FE" w:rsidRDefault="00C218FE" w:rsidP="00572503">
      <w:pPr>
        <w:widowControl w:val="0"/>
        <w:tabs>
          <w:tab w:val="left" w:pos="720"/>
        </w:tabs>
        <w:spacing w:after="0" w:line="48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03E" w:rsidRDefault="002F703E" w:rsidP="00572503">
      <w:pPr>
        <w:widowControl w:val="0"/>
        <w:spacing w:after="0" w:line="48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2024 года посвящены «Году Семьи».</w:t>
      </w:r>
    </w:p>
    <w:p w:rsidR="002F703E" w:rsidRDefault="002F703E" w:rsidP="00572503">
      <w:pPr>
        <w:widowControl w:val="0"/>
        <w:spacing w:after="0" w:line="48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патриотического воспитания в гимназии был открыт музей «Чтим и помним», героям и участникам СВО.</w:t>
      </w:r>
    </w:p>
    <w:p w:rsidR="002F703E" w:rsidRDefault="002F703E" w:rsidP="00572503">
      <w:pPr>
        <w:widowControl w:val="0"/>
        <w:spacing w:after="0" w:line="48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классе имеется парта героя СВО. </w:t>
      </w:r>
    </w:p>
    <w:p w:rsidR="00C218FE" w:rsidRPr="00C218FE" w:rsidRDefault="00C218FE" w:rsidP="005725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94580">
        <w:rPr>
          <w:rFonts w:ascii="Times New Roman" w:hAnsi="Times New Roman" w:cs="Times New Roman"/>
          <w:sz w:val="24"/>
          <w:szCs w:val="24"/>
        </w:rPr>
        <w:t>В  2024</w:t>
      </w:r>
      <w:proofErr w:type="gramEnd"/>
      <w:r w:rsidR="0069458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C218FE">
        <w:rPr>
          <w:rFonts w:ascii="Times New Roman" w:hAnsi="Times New Roman" w:cs="Times New Roman"/>
          <w:sz w:val="24"/>
          <w:szCs w:val="24"/>
        </w:rPr>
        <w:t>В  202</w:t>
      </w:r>
      <w:r w:rsidR="00B04F15">
        <w:rPr>
          <w:rFonts w:ascii="Times New Roman" w:hAnsi="Times New Roman" w:cs="Times New Roman"/>
          <w:sz w:val="24"/>
          <w:szCs w:val="24"/>
        </w:rPr>
        <w:t>4</w:t>
      </w:r>
      <w:r w:rsidRPr="00C218FE">
        <w:rPr>
          <w:rFonts w:ascii="Times New Roman" w:hAnsi="Times New Roman" w:cs="Times New Roman"/>
          <w:sz w:val="24"/>
          <w:szCs w:val="24"/>
        </w:rPr>
        <w:t xml:space="preserve"> году  МБОУ </w:t>
      </w:r>
      <w:r w:rsidR="0069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«Гимназия «Перспектива»</w:t>
      </w:r>
      <w:r w:rsidR="00694580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E">
        <w:rPr>
          <w:rFonts w:ascii="Times New Roman" w:hAnsi="Times New Roman" w:cs="Times New Roman"/>
          <w:sz w:val="24"/>
          <w:szCs w:val="24"/>
        </w:rPr>
        <w:t xml:space="preserve">провела работу по профилактике употребления </w:t>
      </w:r>
      <w:proofErr w:type="spellStart"/>
      <w:r w:rsidRPr="00C218F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218FE">
        <w:rPr>
          <w:rFonts w:ascii="Times New Roman" w:hAnsi="Times New Roman" w:cs="Times New Roman"/>
          <w:sz w:val="24"/>
          <w:szCs w:val="24"/>
        </w:rPr>
        <w:t xml:space="preserve"> веществ (ПАВ), формированию здорового образа жизни и воспитанию здорового образа жизни и воспитанию законопослушного поведения обучающихся. Мероприятия проводились с участием обучающихся и их родителей. В школе </w:t>
      </w:r>
      <w:proofErr w:type="gramStart"/>
      <w:r w:rsidRPr="00C218FE">
        <w:rPr>
          <w:rFonts w:ascii="Times New Roman" w:hAnsi="Times New Roman" w:cs="Times New Roman"/>
          <w:sz w:val="24"/>
          <w:szCs w:val="24"/>
        </w:rPr>
        <w:t>проводилась</w:t>
      </w:r>
      <w:proofErr w:type="gramEnd"/>
      <w:r w:rsidRPr="00C218FE">
        <w:rPr>
          <w:rFonts w:ascii="Times New Roman" w:hAnsi="Times New Roman" w:cs="Times New Roman"/>
          <w:sz w:val="24"/>
          <w:szCs w:val="24"/>
        </w:rPr>
        <w:t xml:space="preserve"> и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C218FE" w:rsidRPr="00C218FE" w:rsidRDefault="00C218FE" w:rsidP="00572503">
      <w:pPr>
        <w:widowControl w:val="0"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44_0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овались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proofErr w:type="gramStart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 рабо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18FE" w:rsidRPr="00C218FE" w:rsidRDefault="00C218FE" w:rsidP="00572503">
      <w:pPr>
        <w:widowControl w:val="0"/>
        <w:tabs>
          <w:tab w:val="left" w:pos="720"/>
        </w:tabs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218FE" w:rsidRPr="00C218FE" w:rsidRDefault="00C218FE" w:rsidP="00572503">
      <w:pPr>
        <w:widowControl w:val="0"/>
        <w:tabs>
          <w:tab w:val="left" w:pos="720"/>
        </w:tabs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иадах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746364" w:rsidRDefault="00C218FE" w:rsidP="00572503">
      <w:pPr>
        <w:widowControl w:val="0"/>
        <w:tabs>
          <w:tab w:val="left" w:pos="720"/>
        </w:tabs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Symbol" w:hAnsi="Times New Roman" w:cs="Times New Roman"/>
          <w:color w:val="000000"/>
          <w:w w:val="99"/>
          <w:sz w:val="24"/>
          <w:szCs w:val="24"/>
          <w:lang w:eastAsia="ru-RU"/>
        </w:rPr>
        <w:sym w:font="Marlett" w:char="F068"/>
      </w:r>
      <w:r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C218FE" w:rsidRPr="00C218FE" w:rsidRDefault="00746364" w:rsidP="00572503">
      <w:pPr>
        <w:widowControl w:val="0"/>
        <w:tabs>
          <w:tab w:val="left" w:pos="720"/>
        </w:tabs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sym w:font="Marlett" w:char="F068"/>
      </w:r>
      <w:r w:rsidR="00C218FE" w:rsidRPr="00C218FE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собра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18FE" w:rsidRPr="00C218FE" w:rsidRDefault="00C218FE" w:rsidP="00572503">
      <w:pPr>
        <w:widowControl w:val="0"/>
        <w:spacing w:after="0" w:line="480" w:lineRule="auto"/>
        <w:ind w:right="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202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18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в МБОУ «Гимназия «Перспектива» сформировано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об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1–4-х к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 восп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 с кла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</w:t>
      </w:r>
      <w:r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бочей 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ка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C218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гимназии.</w:t>
      </w:r>
    </w:p>
    <w:p w:rsidR="00C218FE" w:rsidRPr="00C218FE" w:rsidRDefault="00C218FE" w:rsidP="00572503">
      <w:pPr>
        <w:widowControl w:val="0"/>
        <w:spacing w:after="0" w:line="480" w:lineRule="auto"/>
        <w:ind w:right="951"/>
        <w:jc w:val="both"/>
        <w:rPr>
          <w:rFonts w:ascii="Times New Roman" w:hAnsi="Times New Roman" w:cs="Times New Roman"/>
          <w:sz w:val="24"/>
          <w:szCs w:val="24"/>
        </w:rPr>
      </w:pPr>
      <w:r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bookmarkEnd w:id="0"/>
      <w:r w:rsidRPr="00C218FE">
        <w:rPr>
          <w:rFonts w:ascii="Times New Roman" w:hAnsi="Times New Roman" w:cs="Times New Roman"/>
          <w:sz w:val="24"/>
          <w:szCs w:val="24"/>
        </w:rPr>
        <w:t xml:space="preserve">             Особое место в воспитательной деятельности играют сложившиеся в гимназии традиции. Участие классов в общешкольных мероприятиях помогают классным руководителям сделать досуг учащихся интересным и познавательным, веселым и развлекательным, тем самым сведя к минимуму влияние улицы, что особенно важно для учащихся.</w:t>
      </w:r>
    </w:p>
    <w:tbl>
      <w:tblPr>
        <w:tblStyle w:val="4"/>
        <w:tblW w:w="9558" w:type="dxa"/>
        <w:tblInd w:w="360" w:type="dxa"/>
        <w:tblLook w:val="04A0" w:firstRow="1" w:lastRow="0" w:firstColumn="1" w:lastColumn="0" w:noHBand="0" w:noVBand="1"/>
      </w:tblPr>
      <w:tblGrid>
        <w:gridCol w:w="1336"/>
        <w:gridCol w:w="8222"/>
      </w:tblGrid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Праздник Первого звонка «День знаний»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Выставка стенгазет «Терроризму-нет!»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единства народов Дагестана.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Линейка «Внимание-дети!»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учителя.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Общешкольное мероприятие «Золотая осень»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Конкурсы ко Дню пожилого человека.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Спортивно-оздоровительное мероприятие «Спорт против наркотиков»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матери.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Международный день толерантности.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народного единства.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конституции.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прав человека.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героев Отечества.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Новогодние мероприятия.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снятия блокады Ленинграда.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Дни безопасности ПДД.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воинской славы России. (Сталинградская битва)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Общешкольное мероприятие «День защитника Отечества».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Общешкольное мероприятие «8 марта-Международный женский день».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Общешкольное мероприятие «День птиц».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Неделя ЗОЖ.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Общешкольное мероприятие «Очаг – мой родной Дагестан»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космонавтики.</w:t>
            </w:r>
          </w:p>
        </w:tc>
      </w:tr>
      <w:tr w:rsidR="00C218FE" w:rsidRPr="00C218FE" w:rsidTr="00C218FE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День Победы.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Международный День семьи.</w:t>
            </w:r>
          </w:p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C218FE">
              <w:rPr>
                <w:rFonts w:ascii="Times New Roman" w:hAnsi="Times New Roman" w:cs="Times New Roman"/>
              </w:rPr>
              <w:t>Выпускные для 4 классов</w:t>
            </w:r>
          </w:p>
        </w:tc>
      </w:tr>
    </w:tbl>
    <w:p w:rsidR="00C218FE" w:rsidRPr="00C218FE" w:rsidRDefault="00C218FE" w:rsidP="00C218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E" w:rsidRPr="00C218FE" w:rsidRDefault="00572503" w:rsidP="00C218FE">
      <w:pPr>
        <w:widowControl w:val="0"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           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C218FE"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F5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ОУ в 202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атам 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едагогов, а также 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="00C218FE"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льтатам 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="00C218FE" w:rsidRPr="00C218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218FE"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 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амике (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реды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одом). 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о 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C218FE"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218FE" w:rsidRPr="00C218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218FE" w:rsidRPr="00C218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C218FE" w:rsidRPr="00C218F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 в 20</w:t>
      </w:r>
      <w:r w:rsidR="009E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04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C218FE" w:rsidRPr="00C218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C218FE" w:rsidRPr="00C218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C218FE" w:rsidRPr="00C2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7BB" w:rsidRPr="009E57BB" w:rsidRDefault="009E57BB" w:rsidP="009E5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B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E57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9E57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E57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E57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1–11-х</w:t>
      </w:r>
      <w:r w:rsidRPr="009E57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E57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9E57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E57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результаты:</w:t>
      </w:r>
    </w:p>
    <w:p w:rsidR="009E57BB" w:rsidRPr="009E57BB" w:rsidRDefault="009E57BB" w:rsidP="009E57B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7BB" w:rsidRPr="009E57BB" w:rsidRDefault="009E57BB" w:rsidP="009E57BB">
      <w:pPr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right="721" w:firstLine="0"/>
        <w:jc w:val="both"/>
        <w:rPr>
          <w:rFonts w:ascii="Microsoft Sans Serif" w:eastAsia="Times New Roman" w:hAnsi="Microsoft Sans Serif" w:cs="Times New Roman"/>
          <w:sz w:val="20"/>
        </w:rPr>
      </w:pPr>
      <w:r w:rsidRPr="009E57BB">
        <w:rPr>
          <w:rFonts w:ascii="Times New Roman" w:eastAsia="Times New Roman" w:hAnsi="Times New Roman" w:cs="Times New Roman"/>
          <w:sz w:val="24"/>
        </w:rPr>
        <w:t xml:space="preserve">планы воспитательной работы составлены с учетом возрастных особенностей </w:t>
      </w:r>
      <w:r w:rsidRPr="009E57BB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9E57BB" w:rsidRPr="009E57BB" w:rsidRDefault="009E57BB" w:rsidP="009E57BB">
      <w:pPr>
        <w:widowControl w:val="0"/>
        <w:numPr>
          <w:ilvl w:val="1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right="720" w:firstLine="0"/>
        <w:jc w:val="both"/>
        <w:rPr>
          <w:rFonts w:ascii="Microsoft Sans Serif" w:eastAsia="Times New Roman" w:hAnsi="Microsoft Sans Serif" w:cs="Times New Roman"/>
          <w:sz w:val="20"/>
        </w:rPr>
      </w:pPr>
      <w:r w:rsidRPr="009E57BB">
        <w:rPr>
          <w:rFonts w:ascii="Times New Roman" w:eastAsia="Times New Roman" w:hAnsi="Times New Roman" w:cs="Times New Roman"/>
          <w:sz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</w:t>
      </w:r>
      <w:r w:rsidRPr="009E57B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</w:rPr>
        <w:t>и</w:t>
      </w:r>
      <w:r w:rsidRPr="009E57B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57BB">
        <w:rPr>
          <w:rFonts w:ascii="Times New Roman" w:eastAsia="Times New Roman" w:hAnsi="Times New Roman" w:cs="Times New Roman"/>
          <w:sz w:val="24"/>
        </w:rPr>
        <w:t>расширение его кругозора;</w:t>
      </w:r>
    </w:p>
    <w:p w:rsidR="009E57BB" w:rsidRPr="009E57BB" w:rsidRDefault="009E57BB" w:rsidP="009E57B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7BB" w:rsidRPr="009E57BB" w:rsidRDefault="009E57BB" w:rsidP="00E62997">
      <w:pPr>
        <w:widowControl w:val="0"/>
        <w:autoSpaceDE w:val="0"/>
        <w:autoSpaceDN w:val="0"/>
        <w:spacing w:after="0" w:line="240" w:lineRule="auto"/>
        <w:ind w:right="55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BB">
        <w:rPr>
          <w:rFonts w:ascii="Times New Roman" w:eastAsia="Times New Roman" w:hAnsi="Times New Roman" w:cs="Times New Roman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218FE" w:rsidRPr="00C218FE" w:rsidRDefault="00C218FE" w:rsidP="00C218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E" w:rsidRDefault="00C218FE" w:rsidP="00C218FE">
      <w:pPr>
        <w:shd w:val="clear" w:color="auto" w:fill="FFFFFF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 уровня воспитанности школьников за последние 3 года:</w:t>
      </w:r>
    </w:p>
    <w:tbl>
      <w:tblPr>
        <w:tblStyle w:val="4"/>
        <w:tblW w:w="0" w:type="auto"/>
        <w:jc w:val="right"/>
        <w:tblLook w:val="04A0" w:firstRow="1" w:lastRow="0" w:firstColumn="1" w:lastColumn="0" w:noHBand="0" w:noVBand="1"/>
      </w:tblPr>
      <w:tblGrid>
        <w:gridCol w:w="4531"/>
        <w:gridCol w:w="4536"/>
      </w:tblGrid>
      <w:tr w:rsidR="00C218FE" w:rsidRPr="00C218FE" w:rsidTr="00C218FE">
        <w:trPr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C218FE" w:rsidRPr="00C218FE" w:rsidTr="00C218FE">
        <w:trPr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F57ACA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18FE" w:rsidRPr="00C218FE" w:rsidTr="00B04F15">
        <w:trPr>
          <w:trHeight w:val="498"/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F57ACA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C218FE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04F15" w:rsidRPr="00C218FE" w:rsidTr="00C218FE">
        <w:trPr>
          <w:jc w:val="right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5" w:rsidRPr="00C218FE" w:rsidRDefault="00B04F15" w:rsidP="00B04F15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15" w:rsidRPr="00C218FE" w:rsidRDefault="00B04F15" w:rsidP="00B04F15">
            <w:pPr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C218FE" w:rsidRPr="00C218FE" w:rsidRDefault="00C218FE" w:rsidP="00C218FE">
      <w:pPr>
        <w:shd w:val="clear" w:color="auto" w:fill="FFFFFF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E" w:rsidRDefault="00C218FE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C218FE">
        <w:rPr>
          <w:rFonts w:ascii="Times New Roman" w:hAnsi="Times New Roman" w:cs="Times New Roman"/>
          <w:sz w:val="24"/>
          <w:szCs w:val="24"/>
        </w:rPr>
        <w:t xml:space="preserve">          Как видно из таблицы, уровень воспитанности учащихся нашей школы-</w:t>
      </w:r>
      <w:r w:rsidR="009E57BB">
        <w:rPr>
          <w:rFonts w:ascii="Times New Roman" w:hAnsi="Times New Roman" w:cs="Times New Roman"/>
          <w:sz w:val="24"/>
          <w:szCs w:val="24"/>
        </w:rPr>
        <w:t xml:space="preserve"> выше </w:t>
      </w:r>
      <w:r w:rsidRPr="00C218FE">
        <w:rPr>
          <w:rFonts w:ascii="Times New Roman" w:hAnsi="Times New Roman" w:cs="Times New Roman"/>
          <w:sz w:val="24"/>
          <w:szCs w:val="24"/>
        </w:rPr>
        <w:t>средн</w:t>
      </w:r>
      <w:r w:rsidR="009E57BB">
        <w:rPr>
          <w:rFonts w:ascii="Times New Roman" w:hAnsi="Times New Roman" w:cs="Times New Roman"/>
          <w:sz w:val="24"/>
          <w:szCs w:val="24"/>
        </w:rPr>
        <w:t>его</w:t>
      </w:r>
      <w:r w:rsidRPr="00C218FE">
        <w:rPr>
          <w:rFonts w:ascii="Times New Roman" w:hAnsi="Times New Roman" w:cs="Times New Roman"/>
          <w:sz w:val="24"/>
          <w:szCs w:val="24"/>
        </w:rPr>
        <w:t>. Результаты исследований по уровню воспитанности позволяет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реализации.</w:t>
      </w:r>
    </w:p>
    <w:p w:rsidR="00E62997" w:rsidRPr="00C218FE" w:rsidRDefault="00E62997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C218FE" w:rsidRDefault="00C218FE" w:rsidP="00C218F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CA" w:rsidRPr="00C218FE" w:rsidRDefault="00F57ACA" w:rsidP="00C218F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680" w:rsidRPr="00830282" w:rsidRDefault="00033680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нитель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об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ование</w:t>
      </w:r>
    </w:p>
    <w:p w:rsidR="00033680" w:rsidRDefault="00033680" w:rsidP="00C218FE">
      <w:p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         Основной задачей дополнительного образования является предоставление ребенку возможности развития, оздоровления и социализации. Здесь есть широкая возможность выявить и развить способность и таланты каждого ребенка. В 202</w:t>
      </w:r>
      <w:r w:rsidR="00B04F15">
        <w:rPr>
          <w:rFonts w:ascii="Times New Roman" w:hAnsi="Times New Roman" w:cs="Times New Roman"/>
          <w:sz w:val="24"/>
          <w:szCs w:val="24"/>
        </w:rPr>
        <w:t>4</w:t>
      </w:r>
      <w:r w:rsidRPr="00830282">
        <w:rPr>
          <w:rFonts w:ascii="Times New Roman" w:hAnsi="Times New Roman" w:cs="Times New Roman"/>
          <w:sz w:val="24"/>
          <w:szCs w:val="24"/>
        </w:rPr>
        <w:t>-202</w:t>
      </w:r>
      <w:r w:rsidR="00B04F15">
        <w:rPr>
          <w:rFonts w:ascii="Times New Roman" w:hAnsi="Times New Roman" w:cs="Times New Roman"/>
          <w:sz w:val="24"/>
          <w:szCs w:val="24"/>
        </w:rPr>
        <w:t>5</w:t>
      </w:r>
      <w:r w:rsidRPr="00830282">
        <w:rPr>
          <w:rFonts w:ascii="Times New Roman" w:hAnsi="Times New Roman" w:cs="Times New Roman"/>
          <w:sz w:val="24"/>
          <w:szCs w:val="24"/>
        </w:rPr>
        <w:t xml:space="preserve"> учебном году для </w:t>
      </w:r>
      <w:r w:rsidRPr="00830282">
        <w:rPr>
          <w:rFonts w:ascii="Times New Roman" w:hAnsi="Times New Roman" w:cs="Times New Roman"/>
          <w:sz w:val="24"/>
          <w:szCs w:val="24"/>
        </w:rPr>
        <w:lastRenderedPageBreak/>
        <w:t>оптимизации процесса реализации ФГОС НОО и ФГОС ООО реализация направлений дополнительного образования осуществлялась через программы внеурочной деятельности.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V. СОД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Ж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АНИЕ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 КА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ЕСТ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ОТОВКИ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огам 202</w:t>
      </w:r>
      <w:r w:rsidR="00A245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/2</w:t>
      </w:r>
      <w:r w:rsidR="00A245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34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ода. Стат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детел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ют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ном 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мися ос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3432D" w:rsidRPr="00C343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3432D" w:rsidRPr="00C3432D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C3432D" w:rsidRPr="00C3432D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="00C3432D" w:rsidRPr="00C3432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3432D" w:rsidRPr="00C34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3432D" w:rsidRPr="00C3432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его обра</w:t>
      </w:r>
      <w:r w:rsidR="00C3432D" w:rsidRPr="00C3432D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="00C3432D" w:rsidRPr="00C3432D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="00C3432D" w:rsidRPr="00C3432D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8A5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6.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76D8E">
        <w:rPr>
          <w:rFonts w:ascii="Times New Roman" w:eastAsia="Times New Roman" w:hAnsi="Times New Roman" w:cs="Times New Roman"/>
          <w:b/>
          <w:bCs/>
          <w:sz w:val="24"/>
          <w:szCs w:val="24"/>
        </w:rPr>
        <w:t>за 202</w:t>
      </w:r>
      <w:r w:rsidR="00911C2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</w:t>
      </w:r>
      <w:r w:rsidR="00776D8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11C2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902291" w:rsidRPr="00830282" w:rsidRDefault="00902291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8092"/>
        <w:gridCol w:w="1134"/>
      </w:tblGrid>
      <w:tr w:rsidR="006868A5" w:rsidRPr="00C218FE" w:rsidTr="00776D8E">
        <w:trPr>
          <w:cantSplit/>
          <w:trHeight w:hRule="exact" w:val="765"/>
          <w:jc w:val="center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ики</w:t>
            </w:r>
          </w:p>
          <w:p w:rsidR="00C218FE" w:rsidRDefault="00C218F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8FE" w:rsidRDefault="00C218F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8FE" w:rsidRDefault="00C218F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8FE" w:rsidRDefault="00C218F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8FE" w:rsidRPr="00C218FE" w:rsidRDefault="00C218F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6D8E" w:rsidRDefault="00776D8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6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4/25</w:t>
            </w:r>
          </w:p>
          <w:p w:rsidR="006868A5" w:rsidRPr="00C218FE" w:rsidRDefault="00776D8E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868A5"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="006868A5"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8A5" w:rsidRPr="00C218F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="006868A5" w:rsidRPr="00C21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6868A5" w:rsidRPr="00C218FE" w:rsidTr="00776D8E">
        <w:trPr>
          <w:cantSplit/>
          <w:trHeight w:hRule="exact" w:val="290"/>
          <w:jc w:val="center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776D8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тво дете</w:t>
            </w:r>
            <w:r w:rsidRPr="00C218FE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й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218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чавш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 ко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218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76D8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6868A5" w:rsidRPr="00C218FE" w:rsidTr="00776D8E">
        <w:trPr>
          <w:cantSplit/>
          <w:trHeight w:hRule="exact" w:val="279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E62997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6868A5" w:rsidRPr="00C218FE" w:rsidTr="00776D8E">
        <w:trPr>
          <w:cantSplit/>
          <w:trHeight w:hRule="exact" w:val="309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ая ш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8A5" w:rsidRPr="00C218FE" w:rsidTr="00776D8E">
        <w:trPr>
          <w:cantSplit/>
          <w:trHeight w:hRule="exact" w:val="259"/>
          <w:jc w:val="center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яя ш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8A5" w:rsidRPr="00C218FE" w:rsidTr="00776D8E">
        <w:trPr>
          <w:cantSplit/>
          <w:trHeight w:hRule="exact" w:val="278"/>
          <w:jc w:val="center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тво о</w:t>
            </w:r>
            <w:r w:rsidRPr="00C218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C218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чающ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, ос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авл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 п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орное о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C218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96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72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ая ш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89"/>
          <w:jc w:val="center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яя ш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94"/>
          <w:jc w:val="center"/>
        </w:trPr>
        <w:tc>
          <w:tcPr>
            <w:tcW w:w="69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A5" w:rsidRPr="00C218FE" w:rsidTr="00776D8E">
        <w:trPr>
          <w:cantSplit/>
          <w:trHeight w:hRule="exact" w:val="269"/>
          <w:jc w:val="center"/>
        </w:trPr>
        <w:tc>
          <w:tcPr>
            <w:tcW w:w="69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Учатся на «4» и «5» (количество)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868A5" w:rsidRPr="00C218FE" w:rsidTr="00776D8E">
        <w:trPr>
          <w:cantSplit/>
          <w:trHeight w:hRule="exact" w:val="288"/>
          <w:jc w:val="center"/>
        </w:trPr>
        <w:tc>
          <w:tcPr>
            <w:tcW w:w="69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868A5" w:rsidRPr="00C218FE" w:rsidTr="00776D8E">
        <w:trPr>
          <w:cantSplit/>
          <w:trHeight w:hRule="exact" w:val="291"/>
          <w:jc w:val="center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18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аттестата: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68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ом общем образован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85"/>
          <w:jc w:val="center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ем общем об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868A5" w:rsidRPr="00C218FE" w:rsidTr="00776D8E">
        <w:trPr>
          <w:cantSplit/>
          <w:trHeight w:hRule="exact" w:val="290"/>
          <w:jc w:val="center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Око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</w:t>
            </w:r>
            <w:r w:rsidRPr="00C218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18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м особого обра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8A5" w:rsidRPr="00C218FE" w:rsidTr="00776D8E">
        <w:trPr>
          <w:cantSplit/>
          <w:trHeight w:hRule="exact" w:val="279"/>
          <w:jc w:val="center"/>
        </w:trPr>
        <w:tc>
          <w:tcPr>
            <w:tcW w:w="691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– в о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68A5" w:rsidRPr="00C218FE" w:rsidTr="00776D8E">
        <w:trPr>
          <w:cantSplit/>
          <w:trHeight w:hRule="exact" w:val="284"/>
          <w:jc w:val="center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6868A5" w:rsidP="00C218FE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18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18F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18F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C218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C218FE" w:rsidRDefault="00C3432D" w:rsidP="00C218FE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8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68A5" w:rsidRPr="00830282" w:rsidRDefault="006868A5" w:rsidP="00C218FE">
      <w:pPr>
        <w:spacing w:after="33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6868A5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оказывает, ч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динамик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30282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 образов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C218F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18F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раняе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6868A5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кий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езу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ус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аче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</w:p>
    <w:p w:rsidR="006868A5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7.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езу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ы ос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оения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ими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ача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 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 об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азован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лю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«успе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ь»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96EED">
        <w:rPr>
          <w:rFonts w:ascii="Times New Roman" w:eastAsia="Times New Roman" w:hAnsi="Times New Roman" w:cs="Times New Roman"/>
          <w:b/>
          <w:bCs/>
          <w:sz w:val="24"/>
          <w:szCs w:val="24"/>
        </w:rPr>
        <w:t>в 202</w:t>
      </w:r>
      <w:r w:rsidR="00911C2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оду</w:t>
      </w:r>
    </w:p>
    <w:p w:rsidR="006868A5" w:rsidRPr="00830282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76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11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-2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11C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Pr="0083028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46</w:t>
      </w:r>
      <w:r w:rsidR="00911C2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6868A5" w:rsidRPr="00830282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ттестов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все</w:t>
      </w:r>
      <w:r w:rsidRPr="0083028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3028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830282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0282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(319</w:t>
      </w:r>
      <w:r w:rsidRPr="00830282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чеб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д:</w:t>
      </w:r>
    </w:p>
    <w:p w:rsidR="006868A5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8A5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наний по</w:t>
      </w:r>
      <w:r w:rsidRPr="008302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то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</w:t>
      </w:r>
      <w:r w:rsidR="00A2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2023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2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572503" w:rsidRPr="00830282" w:rsidRDefault="00572503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10343" w:type="dxa"/>
        <w:jc w:val="center"/>
        <w:tblLook w:val="04A0" w:firstRow="1" w:lastRow="0" w:firstColumn="1" w:lastColumn="0" w:noHBand="0" w:noVBand="1"/>
      </w:tblPr>
      <w:tblGrid>
        <w:gridCol w:w="3539"/>
        <w:gridCol w:w="1204"/>
        <w:gridCol w:w="1204"/>
        <w:gridCol w:w="1204"/>
        <w:gridCol w:w="1204"/>
        <w:gridCol w:w="1988"/>
      </w:tblGrid>
      <w:tr w:rsidR="006868A5" w:rsidRPr="00830282" w:rsidTr="006868A5">
        <w:trPr>
          <w:jc w:val="center"/>
        </w:trPr>
        <w:tc>
          <w:tcPr>
            <w:tcW w:w="3539" w:type="dxa"/>
            <w:shd w:val="clear" w:color="auto" w:fill="BDD6EE" w:themeFill="accent1" w:themeFillTint="66"/>
          </w:tcPr>
          <w:p w:rsidR="006868A5" w:rsidRPr="00830282" w:rsidRDefault="006868A5" w:rsidP="00776D8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</w:t>
            </w: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05.09.202</w:t>
            </w:r>
            <w:r w:rsidR="00776D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 (ОО-1)</w:t>
            </w:r>
          </w:p>
        </w:tc>
        <w:tc>
          <w:tcPr>
            <w:tcW w:w="1204" w:type="dxa"/>
            <w:shd w:val="clear" w:color="auto" w:fill="BDD6EE" w:themeFill="accent1" w:themeFillTint="66"/>
          </w:tcPr>
          <w:p w:rsidR="006868A5" w:rsidRPr="00830282" w:rsidRDefault="00776D8E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776D8E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 xml:space="preserve">Итого по школе </w:t>
            </w:r>
          </w:p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460</w:t>
            </w:r>
          </w:p>
        </w:tc>
      </w:tr>
      <w:tr w:rsidR="006868A5" w:rsidRPr="00830282" w:rsidTr="006868A5">
        <w:trPr>
          <w:jc w:val="center"/>
        </w:trPr>
        <w:tc>
          <w:tcPr>
            <w:tcW w:w="3539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04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6</w:t>
            </w:r>
          </w:p>
        </w:tc>
      </w:tr>
      <w:tr w:rsidR="006868A5" w:rsidRPr="00830282" w:rsidTr="006868A5">
        <w:trPr>
          <w:jc w:val="center"/>
        </w:trPr>
        <w:tc>
          <w:tcPr>
            <w:tcW w:w="3539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204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6868A5" w:rsidRPr="00830282" w:rsidTr="006868A5">
        <w:trPr>
          <w:jc w:val="center"/>
        </w:trPr>
        <w:tc>
          <w:tcPr>
            <w:tcW w:w="3539" w:type="dxa"/>
          </w:tcPr>
          <w:p w:rsidR="006868A5" w:rsidRPr="00830282" w:rsidRDefault="006868A5" w:rsidP="00EC17B9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</w:t>
            </w: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11.01.202</w:t>
            </w:r>
            <w:r w:rsidR="00EC17B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04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864B97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463</w:t>
            </w:r>
          </w:p>
        </w:tc>
      </w:tr>
      <w:tr w:rsidR="006868A5" w:rsidRPr="00830282" w:rsidTr="006868A5">
        <w:trPr>
          <w:jc w:val="center"/>
        </w:trPr>
        <w:tc>
          <w:tcPr>
            <w:tcW w:w="3539" w:type="dxa"/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не успевают по ОУ  </w:t>
            </w:r>
            <w:proofErr w:type="gramStart"/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количество)</w:t>
            </w:r>
          </w:p>
        </w:tc>
        <w:tc>
          <w:tcPr>
            <w:tcW w:w="1204" w:type="dxa"/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 w:rsidRPr="00830282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0</w:t>
            </w:r>
          </w:p>
        </w:tc>
      </w:tr>
      <w:tr w:rsidR="006868A5" w:rsidRPr="00830282" w:rsidTr="006868A5">
        <w:trPr>
          <w:trHeight w:val="435"/>
          <w:jc w:val="center"/>
        </w:trPr>
        <w:tc>
          <w:tcPr>
            <w:tcW w:w="3539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04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100</w:t>
            </w:r>
          </w:p>
        </w:tc>
      </w:tr>
      <w:tr w:rsidR="006868A5" w:rsidRPr="00830282" w:rsidTr="006868A5">
        <w:trPr>
          <w:trHeight w:val="435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Учатся на «4» и «5» (количество)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185</w:t>
            </w:r>
          </w:p>
        </w:tc>
      </w:tr>
      <w:tr w:rsidR="006868A5" w:rsidRPr="00830282" w:rsidTr="006868A5">
        <w:trPr>
          <w:trHeight w:val="435"/>
          <w:jc w:val="center"/>
        </w:trPr>
        <w:tc>
          <w:tcPr>
            <w:tcW w:w="3539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Theme="minorEastAsia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04" w:type="dxa"/>
          </w:tcPr>
          <w:p w:rsidR="006868A5" w:rsidRPr="00830282" w:rsidRDefault="006868A5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6868A5" w:rsidRPr="00830282" w:rsidRDefault="00EC17B9" w:rsidP="00C218FE">
            <w:pPr>
              <w:spacing w:line="360" w:lineRule="auto"/>
              <w:ind w:right="-2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lightGray"/>
              </w:rPr>
              <w:t>52,9</w:t>
            </w:r>
          </w:p>
        </w:tc>
      </w:tr>
    </w:tbl>
    <w:p w:rsidR="006868A5" w:rsidRPr="00830282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302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18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8302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чалось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их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6868A5" w:rsidRPr="00830282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02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8302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="00EC17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прибыло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EC17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чащихся.</w:t>
      </w:r>
      <w:r w:rsidRPr="00830282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302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="00EC17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463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="00EC17B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учета первых классов 352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6868A5" w:rsidRPr="00830282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I по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годие </w:t>
      </w:r>
      <w:proofErr w:type="gramStart"/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3C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отличными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татами </w:t>
      </w:r>
    </w:p>
    <w:p w:rsidR="006868A5" w:rsidRDefault="006868A5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11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Marlett" w:char="F068"/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«5»)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–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чащихся, ч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17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3110" w:rsidRDefault="003C3110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Marlett" w:char="F06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868A5"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«5» - 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146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хся, ч</w:t>
      </w:r>
      <w:r w:rsidR="006868A5"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68A5"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 </w:t>
      </w:r>
    </w:p>
    <w:p w:rsidR="006868A5" w:rsidRPr="00830282" w:rsidRDefault="003C3110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Marlett" w:char="F06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868A5" w:rsidRPr="008302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спевают- 0</w:t>
      </w:r>
    </w:p>
    <w:p w:rsidR="00E0053C" w:rsidRDefault="00E0053C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0053C" w:rsidRDefault="00E0053C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0053C" w:rsidRDefault="00E0053C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62997" w:rsidRDefault="00E62997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27BC9" w:rsidRDefault="00427BC9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2503" w:rsidRDefault="00572503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72503" w:rsidRDefault="00572503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27BC9" w:rsidRDefault="00427BC9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27BC9" w:rsidRDefault="00427BC9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E62997" w:rsidRDefault="00E62997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6868A5" w:rsidRPr="00E0053C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езу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</w:p>
    <w:p w:rsidR="00E62997" w:rsidRPr="00E62997" w:rsidRDefault="00E62997" w:rsidP="00E62997">
      <w:pPr>
        <w:rPr>
          <w:b/>
        </w:rPr>
      </w:pPr>
      <w:r w:rsidRPr="00E62997">
        <w:rPr>
          <w:b/>
        </w:rPr>
        <w:t>Окружающий мир</w:t>
      </w:r>
    </w:p>
    <w:tbl>
      <w:tblPr>
        <w:tblStyle w:val="6"/>
        <w:tblW w:w="10511" w:type="dxa"/>
        <w:tblLook w:val="04A0" w:firstRow="1" w:lastRow="0" w:firstColumn="1" w:lastColumn="0" w:noHBand="0" w:noVBand="1"/>
      </w:tblPr>
      <w:tblGrid>
        <w:gridCol w:w="1696"/>
        <w:gridCol w:w="1331"/>
        <w:gridCol w:w="2136"/>
        <w:gridCol w:w="860"/>
        <w:gridCol w:w="889"/>
        <w:gridCol w:w="889"/>
        <w:gridCol w:w="860"/>
        <w:gridCol w:w="918"/>
        <w:gridCol w:w="932"/>
      </w:tblGrid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Всего уч-ся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Выполняло работу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5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 xml:space="preserve">% </w:t>
            </w:r>
            <w:proofErr w:type="spellStart"/>
            <w:r w:rsidRPr="00E62997">
              <w:t>усп</w:t>
            </w:r>
            <w:proofErr w:type="spellEnd"/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 xml:space="preserve">% </w:t>
            </w:r>
            <w:proofErr w:type="spellStart"/>
            <w:r w:rsidRPr="00E62997">
              <w:t>кач</w:t>
            </w:r>
            <w:proofErr w:type="spellEnd"/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0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11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15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0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100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42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23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21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3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13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95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76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4В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21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20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14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0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100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80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4Г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17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94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58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15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0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100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74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3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7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11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2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95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43</w:t>
            </w:r>
          </w:p>
        </w:tc>
      </w:tr>
      <w:tr w:rsidR="00E62997" w:rsidRPr="00E62997" w:rsidTr="0029247D">
        <w:tc>
          <w:tcPr>
            <w:tcW w:w="169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 xml:space="preserve">Итого по </w:t>
            </w:r>
            <w:proofErr w:type="spellStart"/>
            <w:r w:rsidRPr="00E62997">
              <w:t>шк</w:t>
            </w:r>
            <w:proofErr w:type="spellEnd"/>
            <w:r w:rsidRPr="00E62997">
              <w:t>.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136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130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12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68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97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62</w:t>
            </w:r>
          </w:p>
        </w:tc>
      </w:tr>
    </w:tbl>
    <w:p w:rsidR="00E62997" w:rsidRPr="00E62997" w:rsidRDefault="00E62997" w:rsidP="00E62997"/>
    <w:p w:rsidR="00E62997" w:rsidRPr="00E62997" w:rsidRDefault="00E62997" w:rsidP="00E62997">
      <w:r w:rsidRPr="00E62997">
        <w:t xml:space="preserve">               Лучше всего (84%) справились учащиеся с заданием 10.1, в котором проверяются знания, обучающихся о родном крае: его главном городе, достопримечательностях, особенностях природы, жизни и хозяйственной деятельности людей. Это говорит о сформированности уважительного отношения к России, к своей малой Родине Дагестану, к своей семье, культуре нашей страны, к её современной жизни.</w:t>
      </w:r>
    </w:p>
    <w:p w:rsidR="00E62997" w:rsidRPr="00E62997" w:rsidRDefault="00E62997" w:rsidP="00E62997">
      <w:r w:rsidRPr="00E62997">
        <w:t>Низкие показатели (27%) /задание 10.2.3/ выявлены у учащихся в умении презентовать информацию о родном крае в форме краткого рассказа, аргументировать свою точку зрения; осознанно строить речевое высказывание в соответствии с задачами коммуникации.</w:t>
      </w:r>
    </w:p>
    <w:p w:rsidR="00E62997" w:rsidRPr="00E62997" w:rsidRDefault="00E62997" w:rsidP="00E62997">
      <w:r w:rsidRPr="00E62997">
        <w:t xml:space="preserve">Отмечено что по сравнению с четвертными </w:t>
      </w:r>
      <w:proofErr w:type="gramStart"/>
      <w:r w:rsidRPr="00E62997">
        <w:t>отметками  у</w:t>
      </w:r>
      <w:proofErr w:type="gramEnd"/>
      <w:r w:rsidRPr="00E62997">
        <w:t xml:space="preserve"> 34% учащихся результат понизился, у 2% - повысился и  у 64 %  - подтвердился</w:t>
      </w:r>
    </w:p>
    <w:p w:rsidR="00E62997" w:rsidRPr="00E62997" w:rsidRDefault="00E62997" w:rsidP="00E62997"/>
    <w:p w:rsidR="00E62997" w:rsidRPr="00E62997" w:rsidRDefault="00E62997" w:rsidP="00E62997">
      <w:pPr>
        <w:rPr>
          <w:b/>
        </w:rPr>
      </w:pPr>
      <w:r w:rsidRPr="00E62997">
        <w:rPr>
          <w:b/>
        </w:rPr>
        <w:t>Математика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35"/>
        <w:gridCol w:w="1261"/>
        <w:gridCol w:w="2040"/>
        <w:gridCol w:w="811"/>
        <w:gridCol w:w="837"/>
        <w:gridCol w:w="837"/>
        <w:gridCol w:w="798"/>
        <w:gridCol w:w="875"/>
        <w:gridCol w:w="886"/>
      </w:tblGrid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Всего уч-ся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Выполняло работу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5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4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2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 xml:space="preserve">% </w:t>
            </w:r>
            <w:proofErr w:type="spellStart"/>
            <w:r w:rsidRPr="00E62997">
              <w:rPr>
                <w:b/>
              </w:rPr>
              <w:t>усп</w:t>
            </w:r>
            <w:proofErr w:type="spellEnd"/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 xml:space="preserve">% </w:t>
            </w:r>
            <w:proofErr w:type="spellStart"/>
            <w:r w:rsidRPr="00E62997">
              <w:rPr>
                <w:b/>
              </w:rPr>
              <w:t>кач</w:t>
            </w:r>
            <w:proofErr w:type="spellEnd"/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25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11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96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72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23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21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91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71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4В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21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21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96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80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4Г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17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5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5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95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65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14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96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83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10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5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0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100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78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 xml:space="preserve">Итого по </w:t>
            </w:r>
            <w:proofErr w:type="spellStart"/>
            <w:r w:rsidRPr="00E62997">
              <w:t>шк</w:t>
            </w:r>
            <w:proofErr w:type="spellEnd"/>
            <w:r w:rsidRPr="00E62997">
              <w:t>.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136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131</w:t>
            </w:r>
          </w:p>
          <w:p w:rsidR="00E62997" w:rsidRPr="00E62997" w:rsidRDefault="00E62997" w:rsidP="00E62997">
            <w:pPr>
              <w:spacing w:after="160" w:line="259" w:lineRule="auto"/>
              <w:jc w:val="center"/>
            </w:pP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55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44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918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95</w:t>
            </w:r>
          </w:p>
        </w:tc>
        <w:tc>
          <w:tcPr>
            <w:tcW w:w="932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74</w:t>
            </w:r>
          </w:p>
        </w:tc>
      </w:tr>
    </w:tbl>
    <w:p w:rsidR="00E62997" w:rsidRPr="00E62997" w:rsidRDefault="00E62997" w:rsidP="00E62997">
      <w:r w:rsidRPr="00E62997">
        <w:lastRenderedPageBreak/>
        <w:t xml:space="preserve">               Лучше всего (92%) справились учащиеся с заданием 1, в котором проверяется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E62997" w:rsidRPr="00E62997" w:rsidRDefault="00E62997" w:rsidP="00E62997">
      <w:r w:rsidRPr="00E62997">
        <w:t xml:space="preserve">                   Низкие показатели (75%) /задание 12/выявлены у учащихся в овладении основ логического и алгоритмического мышления. Задание требует умения решать текстовые задачи в три-четыре действия</w:t>
      </w:r>
    </w:p>
    <w:p w:rsidR="00E62997" w:rsidRPr="00E62997" w:rsidRDefault="00E62997" w:rsidP="00E62997">
      <w:r w:rsidRPr="00E62997">
        <w:t xml:space="preserve">Отмечено что по сравнению с четвертными </w:t>
      </w:r>
      <w:proofErr w:type="gramStart"/>
      <w:r w:rsidRPr="00E62997">
        <w:t>отметками  у</w:t>
      </w:r>
      <w:proofErr w:type="gramEnd"/>
      <w:r w:rsidRPr="00E62997">
        <w:t xml:space="preserve"> 35% учащихся результат понизился, у 2% - повысился и  у 63 %  - подтвердился</w:t>
      </w:r>
    </w:p>
    <w:p w:rsidR="00E62997" w:rsidRPr="00E62997" w:rsidRDefault="00E62997" w:rsidP="00E62997">
      <w:pPr>
        <w:rPr>
          <w:b/>
        </w:rPr>
      </w:pPr>
      <w:r w:rsidRPr="00E62997">
        <w:rPr>
          <w:b/>
        </w:rPr>
        <w:t>Русский язык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33"/>
        <w:gridCol w:w="1260"/>
        <w:gridCol w:w="2037"/>
        <w:gridCol w:w="796"/>
        <w:gridCol w:w="835"/>
        <w:gridCol w:w="835"/>
        <w:gridCol w:w="810"/>
        <w:gridCol w:w="881"/>
        <w:gridCol w:w="893"/>
      </w:tblGrid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t xml:space="preserve">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Всего уч-ся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Выполняло работу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5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4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3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>2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 xml:space="preserve">% </w:t>
            </w:r>
            <w:proofErr w:type="spellStart"/>
            <w:r w:rsidRPr="00E62997">
              <w:rPr>
                <w:b/>
              </w:rPr>
              <w:t>усп</w:t>
            </w:r>
            <w:proofErr w:type="spellEnd"/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62997" w:rsidRPr="00E62997" w:rsidRDefault="00E62997" w:rsidP="00E62997">
            <w:pPr>
              <w:spacing w:after="160" w:line="480" w:lineRule="auto"/>
              <w:rPr>
                <w:b/>
              </w:rPr>
            </w:pPr>
            <w:r w:rsidRPr="00E62997">
              <w:rPr>
                <w:b/>
              </w:rPr>
              <w:t xml:space="preserve">% </w:t>
            </w:r>
            <w:proofErr w:type="spellStart"/>
            <w:r w:rsidRPr="00E62997">
              <w:rPr>
                <w:b/>
              </w:rPr>
              <w:t>кач</w:t>
            </w:r>
            <w:proofErr w:type="spellEnd"/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13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57,7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23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23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11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82,6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56,5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4В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21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19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0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10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94,7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42,1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4Г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17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17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5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76,5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47,1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4АФ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0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11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10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87,5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45,8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>4БФ</w:t>
            </w:r>
          </w:p>
        </w:tc>
        <w:tc>
          <w:tcPr>
            <w:tcW w:w="1331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2136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24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2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89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8</w:t>
            </w:r>
          </w:p>
        </w:tc>
        <w:tc>
          <w:tcPr>
            <w:tcW w:w="860" w:type="dxa"/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41,7</w:t>
            </w:r>
          </w:p>
        </w:tc>
      </w:tr>
      <w:tr w:rsidR="00E62997" w:rsidRPr="00E62997" w:rsidTr="0029247D">
        <w:tc>
          <w:tcPr>
            <w:tcW w:w="1413" w:type="dxa"/>
          </w:tcPr>
          <w:p w:rsidR="00E62997" w:rsidRPr="00E62997" w:rsidRDefault="00E62997" w:rsidP="00E62997">
            <w:pPr>
              <w:spacing w:after="160" w:line="259" w:lineRule="auto"/>
            </w:pPr>
            <w:r w:rsidRPr="00E62997">
              <w:t xml:space="preserve">Итого по </w:t>
            </w:r>
            <w:proofErr w:type="spellStart"/>
            <w:r w:rsidRPr="00E62997">
              <w:t>шк</w:t>
            </w:r>
            <w:proofErr w:type="spellEnd"/>
            <w:r w:rsidRPr="00E62997">
              <w:t>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97" w:rsidRPr="00E62997" w:rsidRDefault="00E62997" w:rsidP="00E62997">
            <w:pPr>
              <w:spacing w:after="160" w:line="259" w:lineRule="auto"/>
              <w:jc w:val="center"/>
            </w:pPr>
            <w:r w:rsidRPr="00E62997">
              <w:t>136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84,2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997" w:rsidRPr="00E62997" w:rsidRDefault="00E62997" w:rsidP="00E62997">
            <w:pPr>
              <w:spacing w:after="160" w:line="259" w:lineRule="auto"/>
              <w:jc w:val="center"/>
              <w:rPr>
                <w:rFonts w:ascii="Calibri" w:hAnsi="Calibri"/>
                <w:color w:val="000000"/>
              </w:rPr>
            </w:pPr>
            <w:r w:rsidRPr="00E62997">
              <w:rPr>
                <w:rFonts w:ascii="Calibri" w:hAnsi="Calibri"/>
                <w:color w:val="000000"/>
              </w:rPr>
              <w:t>48,9</w:t>
            </w:r>
          </w:p>
        </w:tc>
      </w:tr>
    </w:tbl>
    <w:p w:rsidR="00E62997" w:rsidRPr="00E62997" w:rsidRDefault="00E62997" w:rsidP="00E62997"/>
    <w:p w:rsidR="00E62997" w:rsidRPr="00E62997" w:rsidRDefault="00E62997" w:rsidP="00E62997">
      <w:r w:rsidRPr="00E62997">
        <w:t xml:space="preserve">               Лучше всего (76%) справились учащиеся с заданиями 19.0 и 12.2, в которых выявляется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E62997" w:rsidRPr="00E62997" w:rsidRDefault="00E62997" w:rsidP="00E62997">
      <w:r w:rsidRPr="00E62997">
        <w:t xml:space="preserve">                   Низкие показатели (46%) выявлены у учащихся  в задание 15.2 которое  предполагает адекватное понимание обучающимися письменно предъявляемой информации (</w:t>
      </w:r>
      <w:proofErr w:type="spellStart"/>
      <w:r w:rsidRPr="00E62997">
        <w:t>общеучебные</w:t>
      </w:r>
      <w:proofErr w:type="spellEnd"/>
      <w:r w:rsidRPr="00E62997">
        <w:t xml:space="preserve">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E62997" w:rsidRDefault="00E62997" w:rsidP="00E62997">
      <w:r w:rsidRPr="00E62997">
        <w:t xml:space="preserve">Отмечено что по сравнению с четвертными </w:t>
      </w:r>
      <w:proofErr w:type="gramStart"/>
      <w:r w:rsidRPr="00E62997">
        <w:t>отметками  у</w:t>
      </w:r>
      <w:proofErr w:type="gramEnd"/>
      <w:r w:rsidRPr="00E62997">
        <w:t xml:space="preserve"> 38% учащихся результат понизился, у 2% - повысился и  у 60 %  - подтвердился</w:t>
      </w:r>
    </w:p>
    <w:p w:rsidR="00E62997" w:rsidRPr="00E62997" w:rsidRDefault="00E62997" w:rsidP="00E62997"/>
    <w:p w:rsidR="006868A5" w:rsidRPr="00830282" w:rsidRDefault="006868A5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Общие рекомендации: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Тщательный анализ количественных и качественных результатов ВПР каждым учителем начальных классов, выявление проблемных зон для отдельных классов и отдельных обучающихся.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 работы</w:t>
      </w:r>
      <w:proofErr w:type="gramEnd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Корректирование содержания текущего тестирования </w:t>
      </w:r>
      <w:proofErr w:type="gramStart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контрольных</w:t>
      </w:r>
      <w:proofErr w:type="gramEnd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 с целью мониторинга результативности работы по устранению пробелов в знаниях и умениях по русскому языку и математике.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Усиление работы по формированию умения </w:t>
      </w:r>
      <w:proofErr w:type="gramStart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  логические</w:t>
      </w:r>
      <w:proofErr w:type="gramEnd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задачи, задачи  в четыре действия, а также те, где необходимо  производить расчёт времени.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Глубокое и тщательное изучение трудных тем русского языка: определение падежа имён существительных и </w:t>
      </w:r>
      <w:proofErr w:type="gramStart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прилагательных,  определение</w:t>
      </w:r>
      <w:proofErr w:type="gramEnd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спряжения глаголов, написание безударных окончаний существительных, прилагательных, глаголов и др.</w:t>
      </w:r>
    </w:p>
    <w:p w:rsidR="006868A5" w:rsidRPr="00830282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6868A5" w:rsidRDefault="006868A5" w:rsidP="00C218FE">
      <w:pPr>
        <w:numPr>
          <w:ilvl w:val="0"/>
          <w:numId w:val="5"/>
        </w:numPr>
        <w:spacing w:after="0" w:line="360" w:lineRule="auto"/>
        <w:ind w:left="0"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EC17B9" w:rsidRDefault="00EC17B9" w:rsidP="00EC17B9">
      <w:pPr>
        <w:spacing w:after="0" w:line="360" w:lineRule="auto"/>
        <w:ind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V. ОЦ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 ФУН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ИОН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ОВАНИЯ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ВНУТ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ЕННЕЙ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СИСТ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МЫ 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ВАНИЯ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            В отчетном периоде работа МБОУ «Гимназия «Перспектива» была ориентирована на достижение стратегической цели: создание условий для обеспечения позитивной динамики развития школы как открытой инновационной образовательной системы, обладающей высокой конкурентоспособностью, способствующей развитию образовательной среды города. Исходя из состояния образовательного процесса в школе, наличия проблем и противоречий основными направлениями развития системы оценки качества образования МБОУ </w:t>
      </w:r>
      <w:r w:rsidR="00323B48" w:rsidRPr="00830282">
        <w:rPr>
          <w:rFonts w:ascii="Times New Roman" w:hAnsi="Times New Roman" w:cs="Times New Roman"/>
          <w:sz w:val="24"/>
          <w:szCs w:val="24"/>
        </w:rPr>
        <w:t>являются: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 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предоставления всем участникам образовательной деятельности и общественности достоверной информации о качестве образования; 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прогнозирование развития образовательной системы образовательного учреждения. </w:t>
      </w:r>
    </w:p>
    <w:p w:rsidR="00323B48" w:rsidRPr="00830282" w:rsidRDefault="00323B48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544C" w:rsidRPr="00830282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ориентирована на решение следующих задач: </w:t>
      </w:r>
    </w:p>
    <w:p w:rsidR="00323B48" w:rsidRPr="00830282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92544C" w:rsidRDefault="0092544C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hAnsi="Times New Roman" w:cs="Times New Roman"/>
          <w:sz w:val="24"/>
          <w:szCs w:val="24"/>
        </w:rPr>
        <w:sym w:font="Symbol" w:char="F02D"/>
      </w:r>
      <w:r w:rsidRPr="00830282">
        <w:rPr>
          <w:rFonts w:ascii="Times New Roman" w:hAnsi="Times New Roman" w:cs="Times New Roman"/>
          <w:sz w:val="24"/>
          <w:szCs w:val="24"/>
        </w:rPr>
        <w:t xml:space="preserve"> 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</w:t>
      </w:r>
      <w:r w:rsidR="00572503">
        <w:rPr>
          <w:rFonts w:ascii="Times New Roman" w:hAnsi="Times New Roman" w:cs="Times New Roman"/>
          <w:sz w:val="24"/>
          <w:szCs w:val="24"/>
        </w:rPr>
        <w:t>.</w:t>
      </w:r>
    </w:p>
    <w:p w:rsidR="00572503" w:rsidRDefault="00572503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72503" w:rsidRDefault="00572503" w:rsidP="00C218FE">
      <w:pPr>
        <w:spacing w:after="36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«Гимназия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Перспектива»  разработаны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рекомендации, касающиеся формирования учебной нагрузки школьников и в частности домашнего задания (МР 2.4.0331-23,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Главным государственным санитарным врачом 10.11.2023. /Методические рекомендации ИСРО/)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. 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КАД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ЕЧЕ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</w:p>
    <w:p w:rsidR="00FC395B" w:rsidRPr="00830282" w:rsidRDefault="00FC395B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830282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«Перспектива»</w:t>
      </w:r>
      <w:r w:rsidRPr="0083028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ый,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83028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302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ий.</w:t>
      </w:r>
      <w:r w:rsidRPr="008302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илась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8302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30282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8302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</w:t>
      </w:r>
      <w:r w:rsidRPr="0083028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единства</w:t>
      </w:r>
      <w:r w:rsidRPr="00830282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302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</w:t>
      </w:r>
      <w:r w:rsidRPr="0083028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</w:t>
      </w:r>
      <w:r w:rsidRPr="0083028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830282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83028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83028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83028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830282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кад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п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95B" w:rsidRPr="00830282" w:rsidRDefault="00FC395B" w:rsidP="00C218FE">
      <w:pPr>
        <w:widowControl w:val="0"/>
        <w:numPr>
          <w:ilvl w:val="0"/>
          <w:numId w:val="4"/>
        </w:numPr>
        <w:spacing w:before="3"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95B" w:rsidRPr="00830282" w:rsidRDefault="00FC395B" w:rsidP="00C218FE">
      <w:pPr>
        <w:widowControl w:val="0"/>
        <w:numPr>
          <w:ilvl w:val="0"/>
          <w:numId w:val="4"/>
        </w:numPr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FC395B" w:rsidRPr="00830282" w:rsidRDefault="00FC395B" w:rsidP="00C218FE">
      <w:pPr>
        <w:widowControl w:val="0"/>
        <w:numPr>
          <w:ilvl w:val="0"/>
          <w:numId w:val="4"/>
        </w:numPr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 п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ддержку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C395B" w:rsidRPr="00830282" w:rsidRDefault="00FC395B" w:rsidP="00C218FE">
      <w:pPr>
        <w:widowControl w:val="0"/>
        <w:numPr>
          <w:ilvl w:val="0"/>
          <w:numId w:val="4"/>
        </w:numPr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FC395B" w:rsidRPr="00830282" w:rsidRDefault="00FC395B" w:rsidP="00C218FE">
      <w:pPr>
        <w:widowControl w:val="0"/>
        <w:numPr>
          <w:ilvl w:val="0"/>
          <w:numId w:val="4"/>
        </w:numPr>
        <w:spacing w:after="0" w:line="360" w:lineRule="auto"/>
        <w:ind w:left="0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ечения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колой. </w:t>
      </w:r>
    </w:p>
    <w:p w:rsidR="00FC395B" w:rsidRPr="00830282" w:rsidRDefault="00FC395B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83028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ьн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</w:p>
    <w:p w:rsidR="00FC395B" w:rsidRPr="00830282" w:rsidRDefault="00FC395B" w:rsidP="00C218FE">
      <w:pPr>
        <w:widowControl w:val="0"/>
        <w:spacing w:before="3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</w:t>
      </w:r>
      <w:r w:rsidRPr="008302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3028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ДИРО,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ДГУ.</w:t>
      </w:r>
    </w:p>
    <w:p w:rsidR="00FC395B" w:rsidRPr="00830282" w:rsidRDefault="00FC395B" w:rsidP="00C218FE">
      <w:pPr>
        <w:widowControl w:val="0"/>
        <w:spacing w:before="3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95B" w:rsidRPr="00830282" w:rsidRDefault="006868A5" w:rsidP="00C218FE">
      <w:pPr>
        <w:widowControl w:val="0"/>
        <w:tabs>
          <w:tab w:val="left" w:pos="8789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proofErr w:type="spellStart"/>
      <w:r w:rsidRPr="00830282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ообс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едов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395B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собрана следующая информация по сотрудникам </w:t>
      </w:r>
      <w:r w:rsidR="00323B48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FC395B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БОУ:</w:t>
      </w:r>
    </w:p>
    <w:tbl>
      <w:tblPr>
        <w:tblStyle w:val="5"/>
        <w:tblW w:w="10060" w:type="dxa"/>
        <w:tblLook w:val="04A0" w:firstRow="1" w:lastRow="0" w:firstColumn="1" w:lastColumn="0" w:noHBand="0" w:noVBand="1"/>
      </w:tblPr>
      <w:tblGrid>
        <w:gridCol w:w="2511"/>
        <w:gridCol w:w="885"/>
        <w:gridCol w:w="1157"/>
        <w:gridCol w:w="1125"/>
        <w:gridCol w:w="1290"/>
        <w:gridCol w:w="1581"/>
        <w:gridCol w:w="1511"/>
      </w:tblGrid>
      <w:tr w:rsidR="00830282" w:rsidRPr="00830282" w:rsidTr="00EC17B9">
        <w:trPr>
          <w:trHeight w:val="1179"/>
        </w:trPr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образ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Разряд</w:t>
            </w:r>
          </w:p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кат</w:t>
            </w: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Разряд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высш.к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</w:p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обра</w:t>
            </w:r>
            <w:r w:rsidRPr="0083028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Д»</w:t>
            </w: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</w:p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«Почет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Pr="00830282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830282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Ф»</w:t>
            </w: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УНК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Тех.персонал</w:t>
            </w:r>
            <w:proofErr w:type="spellEnd"/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885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EC17B9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EC17B9">
        <w:tc>
          <w:tcPr>
            <w:tcW w:w="2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в д/о</w:t>
            </w:r>
          </w:p>
        </w:tc>
        <w:tc>
          <w:tcPr>
            <w:tcW w:w="88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C395B" w:rsidRPr="00830282" w:rsidRDefault="00FC395B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110" w:rsidRDefault="003C3110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C395B" w:rsidRPr="00830282" w:rsidRDefault="00FC395B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</w:t>
      </w:r>
      <w:proofErr w:type="spellEnd"/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оказал,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«Перспектива»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EC17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63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02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302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83028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7</w:t>
      </w:r>
      <w:r w:rsidRPr="008302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</w:t>
      </w:r>
      <w:r w:rsidRPr="008302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0282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Pr="008302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Pr="0083028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830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30282">
        <w:rPr>
          <w:rFonts w:ascii="Times New Roman" w:eastAsia="Times New Roman" w:hAnsi="Times New Roman" w:cs="Times New Roman"/>
          <w:i/>
          <w:iCs/>
          <w:spacing w:val="13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3028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</w:t>
      </w:r>
      <w:r w:rsidRPr="0083028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блице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Pr="0083028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Pr="0083028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83028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3028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83028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83028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71</w:t>
      </w:r>
      <w:r w:rsidRPr="0083028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%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</w:t>
      </w:r>
      <w:r w:rsidRPr="0083028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ие,</w:t>
      </w:r>
      <w:r w:rsidRPr="00830282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3028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83028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3028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028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вали-ф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proofErr w:type="gramEnd"/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орию имеют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17,8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%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–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7,1</w:t>
      </w:r>
      <w:r w:rsidRPr="00830282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%, 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75,1%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маемой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83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FC395B" w:rsidRPr="00830282" w:rsidRDefault="00FC395B" w:rsidP="00C218FE">
      <w:pPr>
        <w:spacing w:after="200" w:line="360" w:lineRule="auto"/>
        <w:ind w:right="-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3028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Педагоги имеющие отраслевые награды</w:t>
      </w:r>
    </w:p>
    <w:p w:rsidR="00FC395B" w:rsidRPr="00830282" w:rsidRDefault="00FC395B" w:rsidP="00C218FE">
      <w:pPr>
        <w:numPr>
          <w:ilvl w:val="0"/>
          <w:numId w:val="20"/>
        </w:numPr>
        <w:spacing w:after="0" w:line="360" w:lineRule="auto"/>
        <w:ind w:left="0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Абдулкеримова Райганат Марифовна, руководитель, Почетный работник общего образования </w:t>
      </w:r>
      <w:proofErr w:type="gramStart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РФ .член</w:t>
      </w:r>
      <w:proofErr w:type="gramEnd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партии «Единая Россия» со дня  ее основания </w:t>
      </w:r>
    </w:p>
    <w:p w:rsidR="00FC395B" w:rsidRPr="00830282" w:rsidRDefault="00FC395B" w:rsidP="00C218FE">
      <w:pPr>
        <w:numPr>
          <w:ilvl w:val="0"/>
          <w:numId w:val="20"/>
        </w:numPr>
        <w:spacing w:after="0" w:line="360" w:lineRule="auto"/>
        <w:ind w:left="0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Алиева Светлана Ваниевна, заместитель директора по УВР- Отличник образования РД, участник международных педагогических конференций, участник конкурса учитель года 2004;</w:t>
      </w:r>
    </w:p>
    <w:p w:rsidR="00FC395B" w:rsidRPr="00830282" w:rsidRDefault="00FC395B" w:rsidP="00C218FE">
      <w:pPr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Награждена почетной грамотой министерства образования и </w:t>
      </w:r>
      <w:proofErr w:type="gramStart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науки  РФ</w:t>
      </w:r>
      <w:proofErr w:type="gramEnd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/25.04.2018г/</w:t>
      </w:r>
    </w:p>
    <w:p w:rsidR="00A245A4" w:rsidRDefault="00FC395B" w:rsidP="00C218FE">
      <w:pPr>
        <w:numPr>
          <w:ilvl w:val="0"/>
          <w:numId w:val="20"/>
        </w:numPr>
        <w:spacing w:after="0" w:line="360" w:lineRule="auto"/>
        <w:ind w:left="0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Абдулганиева</w:t>
      </w:r>
      <w:r w:rsidR="00E00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Сельми</w:t>
      </w:r>
      <w:r w:rsidR="00E00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Магомедовна ,заместитель</w:t>
      </w:r>
      <w:proofErr w:type="gramEnd"/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директора по ВР- </w:t>
      </w:r>
    </w:p>
    <w:p w:rsidR="00FC395B" w:rsidRDefault="00A245A4" w:rsidP="00A245A4">
      <w:pPr>
        <w:spacing w:after="0" w:line="360" w:lineRule="auto"/>
        <w:ind w:left="360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r w:rsidR="00FC395B" w:rsidRPr="00A245A4">
        <w:rPr>
          <w:rFonts w:ascii="Times New Roman" w:eastAsia="Calibri" w:hAnsi="Times New Roman" w:cs="Times New Roman"/>
          <w:sz w:val="24"/>
          <w:szCs w:val="24"/>
          <w:lang w:eastAsia="ru-RU"/>
        </w:rPr>
        <w:t>Почетный</w:t>
      </w:r>
      <w:proofErr w:type="gramEnd"/>
      <w:r w:rsidR="00FC395B" w:rsidRPr="00A24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 общего образования РД</w:t>
      </w:r>
    </w:p>
    <w:p w:rsidR="00A245A4" w:rsidRPr="00A245A4" w:rsidRDefault="00A245A4" w:rsidP="00A245A4">
      <w:pPr>
        <w:spacing w:after="0" w:line="360" w:lineRule="auto"/>
        <w:ind w:left="360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б)Заслуженный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 образования РД</w:t>
      </w:r>
    </w:p>
    <w:p w:rsidR="00FC395B" w:rsidRDefault="00FC395B" w:rsidP="00A245A4">
      <w:pPr>
        <w:pStyle w:val="a4"/>
        <w:numPr>
          <w:ilvl w:val="0"/>
          <w:numId w:val="20"/>
        </w:numPr>
        <w:tabs>
          <w:tab w:val="clear" w:pos="644"/>
        </w:tabs>
        <w:spacing w:after="0" w:line="360" w:lineRule="auto"/>
        <w:ind w:left="-426" w:right="-20" w:firstLine="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4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Магомедова Саятханум </w:t>
      </w:r>
      <w:proofErr w:type="spellStart"/>
      <w:proofErr w:type="gramStart"/>
      <w:r w:rsidRPr="00A245A4">
        <w:rPr>
          <w:rFonts w:ascii="Times New Roman" w:eastAsia="Calibri" w:hAnsi="Times New Roman" w:cs="Times New Roman"/>
          <w:sz w:val="24"/>
          <w:szCs w:val="24"/>
          <w:lang w:eastAsia="ru-RU"/>
        </w:rPr>
        <w:t>Даудовна,учитель</w:t>
      </w:r>
      <w:proofErr w:type="spellEnd"/>
      <w:proofErr w:type="gramEnd"/>
      <w:r w:rsidRPr="00A245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начальных классов - Почетный работник общего образования РФ.</w:t>
      </w:r>
    </w:p>
    <w:p w:rsidR="00A245A4" w:rsidRDefault="00A245A4" w:rsidP="00A245A4">
      <w:pPr>
        <w:pStyle w:val="a4"/>
        <w:numPr>
          <w:ilvl w:val="0"/>
          <w:numId w:val="20"/>
        </w:numPr>
        <w:tabs>
          <w:tab w:val="clear" w:pos="644"/>
        </w:tabs>
        <w:spacing w:after="0" w:line="360" w:lineRule="auto"/>
        <w:ind w:left="-426" w:right="-20" w:firstLine="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Зубаржат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Алиевна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Отличник образования РД</w:t>
      </w:r>
    </w:p>
    <w:p w:rsidR="00E0053C" w:rsidRDefault="00A245A4" w:rsidP="00E0053C">
      <w:pPr>
        <w:pStyle w:val="a4"/>
        <w:numPr>
          <w:ilvl w:val="0"/>
          <w:numId w:val="20"/>
        </w:numPr>
        <w:tabs>
          <w:tab w:val="clear" w:pos="644"/>
        </w:tabs>
        <w:spacing w:after="0" w:line="360" w:lineRule="auto"/>
        <w:ind w:left="-426" w:right="-20" w:firstLine="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Эфендиева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Мелек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Джамаловна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</w:t>
      </w:r>
      <w:r w:rsidRPr="00830282">
        <w:rPr>
          <w:rFonts w:ascii="Times New Roman" w:eastAsia="Calibri" w:hAnsi="Times New Roman" w:cs="Times New Roman"/>
          <w:sz w:val="24"/>
          <w:szCs w:val="24"/>
          <w:lang w:eastAsia="ru-RU"/>
        </w:rPr>
        <w:t>Почетный работник общего образования РФ</w:t>
      </w:r>
    </w:p>
    <w:p w:rsidR="00E0053C" w:rsidRPr="00E0053C" w:rsidRDefault="00E0053C" w:rsidP="00E0053C">
      <w:pPr>
        <w:pStyle w:val="a4"/>
        <w:numPr>
          <w:ilvl w:val="0"/>
          <w:numId w:val="20"/>
        </w:numPr>
        <w:tabs>
          <w:tab w:val="clear" w:pos="644"/>
        </w:tabs>
        <w:spacing w:after="0" w:line="360" w:lineRule="auto"/>
        <w:ind w:left="-426" w:right="-20" w:firstLine="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53C">
        <w:rPr>
          <w:rFonts w:ascii="Times New Roman" w:eastAsia="Calibri" w:hAnsi="Times New Roman" w:cs="Times New Roman"/>
          <w:sz w:val="24"/>
          <w:szCs w:val="24"/>
          <w:lang w:eastAsia="ru-RU"/>
        </w:rPr>
        <w:t>Сотавова Рашия Юнусовна - Отличник образования РД</w:t>
      </w:r>
    </w:p>
    <w:p w:rsidR="005F67CF" w:rsidRPr="005F67CF" w:rsidRDefault="005F67CF" w:rsidP="005F67CF">
      <w:pPr>
        <w:pStyle w:val="futurismarkdown-paragraph"/>
        <w:spacing w:before="0" w:beforeAutospacing="0" w:after="0" w:afterAutospacing="0" w:line="360" w:lineRule="auto"/>
        <w:ind w:firstLine="567"/>
      </w:pPr>
      <w:r w:rsidRPr="005F67CF">
        <w:rPr>
          <w:rFonts w:eastAsia="Calibri"/>
        </w:rPr>
        <w:t xml:space="preserve">Следует отметить что </w:t>
      </w:r>
      <w:r>
        <w:rPr>
          <w:rFonts w:eastAsia="Calibri"/>
        </w:rPr>
        <w:t>с</w:t>
      </w:r>
      <w:r>
        <w:rPr>
          <w:bCs/>
        </w:rPr>
        <w:t xml:space="preserve"> 1 января 2024</w:t>
      </w:r>
      <w:r w:rsidRPr="005F67CF">
        <w:rPr>
          <w:bCs/>
        </w:rPr>
        <w:t> года</w:t>
      </w:r>
      <w:r w:rsidRPr="005F67CF">
        <w:t xml:space="preserve"> минимальный размер оплаты труда (МРОТ) в России </w:t>
      </w:r>
      <w:r>
        <w:t>увеличен до 19242</w:t>
      </w:r>
      <w:r w:rsidRPr="005F67CF">
        <w:rPr>
          <w:bCs/>
        </w:rPr>
        <w:t> рублей</w:t>
      </w:r>
      <w:r>
        <w:rPr>
          <w:bCs/>
        </w:rPr>
        <w:t xml:space="preserve"> в месяц</w:t>
      </w:r>
      <w:r w:rsidRPr="005F67CF">
        <w:t>.</w:t>
      </w:r>
      <w:r>
        <w:t xml:space="preserve"> ФЗ от 27.11.2023 № 548</w:t>
      </w:r>
      <w:r w:rsidRPr="005F67CF">
        <w:t xml:space="preserve"> </w:t>
      </w:r>
    </w:p>
    <w:p w:rsidR="005F67CF" w:rsidRPr="005F67CF" w:rsidRDefault="005F67CF" w:rsidP="005F67C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влечёт за собой повышение зарплаты педагогам, так как минимальный размер оклада не может быть установлен ниже МРОТ.   </w:t>
      </w:r>
    </w:p>
    <w:p w:rsidR="005F67CF" w:rsidRPr="005F67CF" w:rsidRDefault="005F67CF" w:rsidP="005F67C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повышение базового оклада будут влия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доплаты за выслугу лет, квалификационную категорию, учёную степень и другие достижения. </w:t>
      </w:r>
    </w:p>
    <w:p w:rsidR="006868A5" w:rsidRPr="00830282" w:rsidRDefault="006868A5" w:rsidP="00C218FE">
      <w:pPr>
        <w:spacing w:after="4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72_0"/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III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. О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ИБЛИОТЕЧ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-ИНФОРМАЦИОННО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арактер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ка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A76" w:rsidRPr="00830282" w:rsidRDefault="003C3110" w:rsidP="00C218FE">
      <w:pPr>
        <w:widowControl w:val="0"/>
        <w:tabs>
          <w:tab w:val="left" w:pos="794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w w:val="99"/>
          <w:sz w:val="24"/>
          <w:szCs w:val="24"/>
        </w:rPr>
        <w:sym w:font="Marlett" w:char="F068"/>
      </w:r>
      <w:r w:rsidR="006868A5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объем б</w:t>
      </w:r>
      <w:r w:rsidR="006868A5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6868A5" w:rsidRPr="0083028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отеч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804A76" w:rsidRPr="00830282">
        <w:rPr>
          <w:rFonts w:ascii="Times New Roman" w:eastAsia="Times New Roman" w:hAnsi="Times New Roman" w:cs="Times New Roman"/>
          <w:sz w:val="24"/>
          <w:szCs w:val="24"/>
        </w:rPr>
        <w:t>да – 8548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A76"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04A76" w:rsidRPr="00830282">
        <w:rPr>
          <w:rFonts w:ascii="Times New Roman" w:eastAsia="Times New Roman" w:hAnsi="Times New Roman" w:cs="Times New Roman"/>
          <w:sz w:val="24"/>
          <w:szCs w:val="24"/>
        </w:rPr>
        <w:t>иц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68A5" w:rsidRPr="00830282" w:rsidRDefault="003C3110" w:rsidP="00C218FE">
      <w:pPr>
        <w:widowControl w:val="0"/>
        <w:tabs>
          <w:tab w:val="left" w:pos="794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w w:val="99"/>
          <w:sz w:val="24"/>
          <w:szCs w:val="24"/>
        </w:rPr>
        <w:sym w:font="Marlett" w:char="F068"/>
      </w:r>
      <w:r w:rsidR="006868A5" w:rsidRPr="00830282">
        <w:rPr>
          <w:rFonts w:ascii="Times New Roman" w:eastAsia="Symbol" w:hAnsi="Times New Roman" w:cs="Times New Roman"/>
          <w:sz w:val="24"/>
          <w:szCs w:val="24"/>
        </w:rPr>
        <w:tab/>
      </w:r>
      <w:proofErr w:type="spellStart"/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868A5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ообес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еч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ость</w:t>
      </w:r>
      <w:proofErr w:type="spellEnd"/>
      <w:r w:rsidR="006868A5"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6868A5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6868A5" w:rsidRPr="00830282" w:rsidRDefault="003C3110" w:rsidP="00C218FE">
      <w:pPr>
        <w:widowControl w:val="0"/>
        <w:tabs>
          <w:tab w:val="left" w:pos="794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w w:val="99"/>
          <w:sz w:val="24"/>
          <w:szCs w:val="24"/>
        </w:rPr>
        <w:sym w:font="Marlett" w:char="F068"/>
      </w:r>
      <w:r w:rsidR="006868A5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обращ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868A5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C4E82" w:rsidRPr="00830282">
        <w:rPr>
          <w:rFonts w:ascii="Times New Roman" w:eastAsia="Times New Roman" w:hAnsi="Times New Roman" w:cs="Times New Roman"/>
          <w:sz w:val="24"/>
          <w:szCs w:val="24"/>
        </w:rPr>
        <w:t>– 5006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 xml:space="preserve"> ед</w:t>
      </w:r>
      <w:r w:rsidR="006868A5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ц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в год;</w:t>
      </w:r>
    </w:p>
    <w:p w:rsidR="006868A5" w:rsidRPr="00830282" w:rsidRDefault="003C3110" w:rsidP="00C218FE">
      <w:pPr>
        <w:widowControl w:val="0"/>
        <w:tabs>
          <w:tab w:val="left" w:pos="794"/>
        </w:tabs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w w:val="99"/>
          <w:sz w:val="24"/>
          <w:szCs w:val="24"/>
        </w:rPr>
        <w:sym w:font="Marlett" w:char="F068"/>
      </w:r>
      <w:r w:rsidR="006868A5" w:rsidRPr="00830282">
        <w:rPr>
          <w:rFonts w:ascii="Times New Roman" w:eastAsia="Symbol" w:hAnsi="Times New Roman" w:cs="Times New Roman"/>
          <w:sz w:val="24"/>
          <w:szCs w:val="24"/>
        </w:rPr>
        <w:tab/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6868A5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еб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8A5"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8A5"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6868A5"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="00804A76" w:rsidRPr="00830282">
        <w:rPr>
          <w:rFonts w:ascii="Times New Roman" w:eastAsia="Times New Roman" w:hAnsi="Times New Roman" w:cs="Times New Roman"/>
          <w:sz w:val="24"/>
          <w:szCs w:val="24"/>
        </w:rPr>
        <w:t>да – 8442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8A5"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868A5"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иц</w:t>
      </w:r>
      <w:r w:rsidR="00804A76" w:rsidRPr="0083028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868A5"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8A5" w:rsidRPr="00830282" w:rsidRDefault="006868A5" w:rsidP="00C218FE">
      <w:pPr>
        <w:spacing w:after="4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 б</w:t>
      </w:r>
      <w:r w:rsidRPr="0083028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иоте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сче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феде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, облас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ого, ме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дже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 21. Сос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 ис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ьзов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031"/>
        <w:gridCol w:w="2441"/>
        <w:gridCol w:w="3314"/>
      </w:tblGrid>
      <w:tr w:rsidR="006868A5" w:rsidRPr="00830282" w:rsidTr="006868A5">
        <w:trPr>
          <w:cantSplit/>
          <w:trHeight w:hRule="exact" w:val="717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7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7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7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ед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иниц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7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мпл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 выдава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ось за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6868A5" w:rsidRPr="00830282" w:rsidTr="006868A5">
        <w:trPr>
          <w:cantSplit/>
          <w:trHeight w:hRule="exact" w:val="439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0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6868A5" w:rsidP="00C218FE">
            <w:pPr>
              <w:widowControl w:val="0"/>
              <w:spacing w:before="80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DC4E82" w:rsidP="00C218FE">
            <w:pPr>
              <w:widowControl w:val="0"/>
              <w:spacing w:before="80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7342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68A5" w:rsidRPr="00830282" w:rsidRDefault="00DC4E82" w:rsidP="00C218FE">
            <w:pPr>
              <w:widowControl w:val="0"/>
              <w:spacing w:before="80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5006</w:t>
            </w:r>
          </w:p>
        </w:tc>
      </w:tr>
      <w:tr w:rsidR="00804A76" w:rsidRPr="00830282" w:rsidTr="006868A5">
        <w:trPr>
          <w:cantSplit/>
          <w:trHeight w:hRule="exact" w:val="441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A76" w:rsidRPr="00830282" w:rsidRDefault="00804A76" w:rsidP="00C218FE">
            <w:pPr>
              <w:widowControl w:val="0"/>
              <w:spacing w:before="83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A76" w:rsidRPr="00830282" w:rsidRDefault="00804A76" w:rsidP="00C218FE">
            <w:pPr>
              <w:widowControl w:val="0"/>
              <w:spacing w:before="83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A76" w:rsidRPr="00830282" w:rsidRDefault="00804A76" w:rsidP="00C218FE">
            <w:pPr>
              <w:widowControl w:val="0"/>
              <w:spacing w:before="83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A76" w:rsidRPr="00830282" w:rsidRDefault="00804A76" w:rsidP="00C218FE">
            <w:pPr>
              <w:widowControl w:val="0"/>
              <w:spacing w:before="83" w:line="36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74_0"/>
      <w:bookmarkEnd w:id="1"/>
      <w:r w:rsidRPr="00830282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 б</w:t>
      </w:r>
      <w:r w:rsidRPr="0083028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иоте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требован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ям ФГО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бники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нда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входя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 федера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ржде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инп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росве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20.05.2020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№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254.</w:t>
      </w:r>
    </w:p>
    <w:p w:rsidR="006868A5" w:rsidRPr="00830282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оф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ици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ом са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те Ш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олы есть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ибл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нформа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ией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 рабо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мых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6868A5" w:rsidRDefault="006868A5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отек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особиями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ая. Фо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олни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тера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ры 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фрова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нсирование б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еки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ри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ний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овление фо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830282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830282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ой л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ры.</w:t>
      </w:r>
    </w:p>
    <w:p w:rsidR="005F67CF" w:rsidRPr="005F67CF" w:rsidRDefault="005F67CF" w:rsidP="005F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F6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августа 2024 года</w:t>
      </w: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действует новый федеральный перечень электронных образовательных ресурсов (ЭОР), утверждённый приказом Минпросвещения от 18.07.2024 №499.   </w:t>
      </w:r>
    </w:p>
    <w:p w:rsidR="005F67CF" w:rsidRPr="005F67CF" w:rsidRDefault="005F67CF" w:rsidP="005F67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включает ЭОР для реализации ООП НОО, ООО и СОО. </w:t>
      </w:r>
      <w:r w:rsidRPr="005F6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Главное новшество — электронные ресурсы разделены на четыре перечня</w:t>
      </w: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7CF" w:rsidRPr="005F67CF" w:rsidRDefault="005F67CF" w:rsidP="005F67CF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обязательной части образовательных программ.  </w:t>
      </w:r>
    </w:p>
    <w:p w:rsidR="005F67CF" w:rsidRDefault="005F67CF" w:rsidP="005F67CF">
      <w:pPr>
        <w:numPr>
          <w:ilvl w:val="0"/>
          <w:numId w:val="3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формируемой части образовательных программ. </w:t>
      </w:r>
    </w:p>
    <w:p w:rsidR="005F67CF" w:rsidRPr="005F67CF" w:rsidRDefault="005F67CF" w:rsidP="005F67CF">
      <w:pPr>
        <w:numPr>
          <w:ilvl w:val="0"/>
          <w:numId w:val="3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Для программ СПО на базе ООО и СОО, а также интегрированных с программами ООО и СОО.  </w:t>
      </w:r>
    </w:p>
    <w:p w:rsidR="005F67CF" w:rsidRDefault="005F67CF" w:rsidP="005F67CF">
      <w:pPr>
        <w:numPr>
          <w:ilvl w:val="0"/>
          <w:numId w:val="3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адаптированных программ, в том числе для учеников с УО.  </w:t>
      </w:r>
    </w:p>
    <w:p w:rsidR="005F67CF" w:rsidRPr="005F67CF" w:rsidRDefault="005F67CF" w:rsidP="005F67CF">
      <w:pPr>
        <w:spacing w:beforeAutospacing="1"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67CF" w:rsidRDefault="005F67CF" w:rsidP="005F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каждого перечня ЭОР сгруппированы по уровням образования и учебным предметам.  </w:t>
      </w:r>
    </w:p>
    <w:p w:rsidR="005F67CF" w:rsidRDefault="005F67CF" w:rsidP="005F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Некоторые ресурсы, которые вошли в перечень</w:t>
      </w: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7CF" w:rsidRPr="005F67CF" w:rsidRDefault="005F67CF" w:rsidP="005F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7CF" w:rsidRPr="005F67CF" w:rsidRDefault="005F67CF" w:rsidP="005F67CF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проектные задания от ООО «</w:t>
      </w:r>
      <w:proofErr w:type="spellStart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ГлобалЛаб</w:t>
      </w:r>
      <w:proofErr w:type="spellEnd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учебные онлайн-курсы и учебники от ООО «</w:t>
      </w:r>
      <w:proofErr w:type="spellStart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ЯКласс</w:t>
      </w:r>
      <w:proofErr w:type="spellEnd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», ООО «ЯНДЕКС», ООО «</w:t>
      </w:r>
      <w:proofErr w:type="spellStart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Скаенг</w:t>
      </w:r>
      <w:proofErr w:type="spellEnd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», ООО «</w:t>
      </w:r>
      <w:proofErr w:type="spellStart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Фоксфорд</w:t>
      </w:r>
      <w:proofErr w:type="spellEnd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и других;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комплекты тренажёров по предметам;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 для подготовки к ВПР;</w:t>
      </w: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домашние задания;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аудиоучебники</w:t>
      </w:r>
      <w:proofErr w:type="spellEnd"/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материалы для подготовки к ОГЭ и ЕГЭ в виде тренажёров;  </w:t>
      </w:r>
    </w:p>
    <w:p w:rsidR="005F67CF" w:rsidRPr="005F67CF" w:rsidRDefault="005F67CF" w:rsidP="005F67CF">
      <w:pPr>
        <w:numPr>
          <w:ilvl w:val="0"/>
          <w:numId w:val="3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67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интерактивные пространства для проектной деятельности и другие.   </w:t>
      </w:r>
    </w:p>
    <w:p w:rsidR="005F67CF" w:rsidRPr="005F67CF" w:rsidRDefault="005F67CF" w:rsidP="005F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электронные ресурсы можно использовать в учебной деятельности по старым и новым ФГОС.  </w:t>
      </w:r>
    </w:p>
    <w:p w:rsidR="00427BC9" w:rsidRPr="00830282" w:rsidRDefault="00427BC9" w:rsidP="005F67CF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FC395B" w:rsidRPr="00830282" w:rsidRDefault="00FC395B" w:rsidP="00C218FE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X. ОЦ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-Т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ХНИЧЕСКОЙ 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АЗЫ</w:t>
      </w:r>
    </w:p>
    <w:p w:rsidR="00804A76" w:rsidRPr="00830282" w:rsidRDefault="006868A5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sz w:val="24"/>
          <w:szCs w:val="24"/>
        </w:rPr>
        <w:tab/>
      </w:r>
      <w:r w:rsidR="00804A76" w:rsidRPr="00830282">
        <w:rPr>
          <w:rFonts w:ascii="Times New Roman" w:hAnsi="Times New Roman" w:cs="Times New Roman"/>
          <w:sz w:val="24"/>
          <w:szCs w:val="24"/>
        </w:rPr>
        <w:t xml:space="preserve">МБОУ «Гимназия «Перспектива» 2-х этажное здание 1979 года постройки.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Здание кирпичное, общая площадь участка – 4914 м2 (1-го корпуса),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2499,1 м2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- застроенная – 906,1 м2 (1-го корпуса), 461,4м2 -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- незастроенная – 4007,9 м2 (1-го корпуса</w:t>
      </w:r>
      <w:proofErr w:type="gramStart"/>
      <w:r w:rsidRPr="00830282">
        <w:rPr>
          <w:rFonts w:ascii="Times New Roman" w:hAnsi="Times New Roman" w:cs="Times New Roman"/>
          <w:sz w:val="24"/>
          <w:szCs w:val="24"/>
        </w:rPr>
        <w:t>),  2037</w:t>
      </w:r>
      <w:proofErr w:type="gramEnd"/>
      <w:r w:rsidRPr="00830282">
        <w:rPr>
          <w:rFonts w:ascii="Times New Roman" w:hAnsi="Times New Roman" w:cs="Times New Roman"/>
          <w:sz w:val="24"/>
          <w:szCs w:val="24"/>
        </w:rPr>
        <w:t>,7кв2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На участке расположены: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литер «А» (Основное строение), (1-й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литер «Б» (</w:t>
      </w:r>
      <w:proofErr w:type="spellStart"/>
      <w:r w:rsidRPr="00830282">
        <w:rPr>
          <w:rFonts w:ascii="Times New Roman" w:hAnsi="Times New Roman" w:cs="Times New Roman"/>
          <w:sz w:val="24"/>
          <w:szCs w:val="24"/>
        </w:rPr>
        <w:t>Пишеблок</w:t>
      </w:r>
      <w:proofErr w:type="spellEnd"/>
      <w:r w:rsidRPr="00830282">
        <w:rPr>
          <w:rFonts w:ascii="Times New Roman" w:hAnsi="Times New Roman" w:cs="Times New Roman"/>
          <w:sz w:val="24"/>
          <w:szCs w:val="24"/>
        </w:rPr>
        <w:t>), (1-й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литер «В» (</w:t>
      </w:r>
      <w:proofErr w:type="gramStart"/>
      <w:r w:rsidRPr="00830282">
        <w:rPr>
          <w:rFonts w:ascii="Times New Roman" w:hAnsi="Times New Roman" w:cs="Times New Roman"/>
          <w:sz w:val="24"/>
          <w:szCs w:val="24"/>
        </w:rPr>
        <w:t xml:space="preserve">Склад)   </w:t>
      </w:r>
      <w:proofErr w:type="gramEnd"/>
      <w:r w:rsidRPr="00830282">
        <w:rPr>
          <w:rFonts w:ascii="Times New Roman" w:hAnsi="Times New Roman" w:cs="Times New Roman"/>
          <w:sz w:val="24"/>
          <w:szCs w:val="24"/>
        </w:rPr>
        <w:t>(1-й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литер «А» (Основное строение),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литер «Г» (Котельная),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литер «а1» (Пристройка)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Общая площадь помещений – 1155,3 м2 (1-го корпуса)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408,7м2 (2-й корпус)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Проектная мощность 408 учебных мест.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Фактическая наполняемость – 462 человек.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Территория школ имеет ограждение из шлакоблоков.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По периметру здания школ установлено видеонаблюдение.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Въезды и входы на территорию школ имеют твердое покрытие.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lastRenderedPageBreak/>
        <w:t>Здания подключено к городским инженерным сетям (канализации, отоплению).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В школе нет кабинетной системы.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2">
        <w:rPr>
          <w:rFonts w:ascii="Times New Roman" w:hAnsi="Times New Roman" w:cs="Times New Roman"/>
          <w:b/>
          <w:sz w:val="24"/>
          <w:szCs w:val="24"/>
        </w:rPr>
        <w:t xml:space="preserve">Информация о классных кабинетах: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- в школах 18 классных комнат: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Имеется приспособленное помещение для занятий физической культурой и проведения культурно-массовых мероприятий.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2">
        <w:rPr>
          <w:rFonts w:ascii="Times New Roman" w:hAnsi="Times New Roman" w:cs="Times New Roman"/>
          <w:b/>
          <w:sz w:val="24"/>
          <w:szCs w:val="24"/>
        </w:rPr>
        <w:t>Информация о компьютерной технике: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Компьютер – 32 шт.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Ноутбук – 3 шт.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282">
        <w:rPr>
          <w:rFonts w:ascii="Times New Roman" w:hAnsi="Times New Roman" w:cs="Times New Roman"/>
          <w:sz w:val="24"/>
          <w:szCs w:val="24"/>
        </w:rPr>
        <w:t>Неутбук</w:t>
      </w:r>
      <w:proofErr w:type="spellEnd"/>
      <w:r w:rsidRPr="00830282">
        <w:rPr>
          <w:rFonts w:ascii="Times New Roman" w:hAnsi="Times New Roman" w:cs="Times New Roman"/>
          <w:sz w:val="24"/>
          <w:szCs w:val="24"/>
        </w:rPr>
        <w:t xml:space="preserve"> - 10 шт.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Интерактивная доска - </w:t>
      </w:r>
      <w:r w:rsidR="00427BC9">
        <w:rPr>
          <w:rFonts w:ascii="Times New Roman" w:hAnsi="Times New Roman" w:cs="Times New Roman"/>
          <w:sz w:val="24"/>
          <w:szCs w:val="24"/>
        </w:rPr>
        <w:t>8</w:t>
      </w:r>
      <w:r w:rsidRPr="00830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28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Проектор (</w:t>
      </w:r>
      <w:proofErr w:type="spellStart"/>
      <w:r w:rsidRPr="00830282">
        <w:rPr>
          <w:rFonts w:ascii="Times New Roman" w:hAnsi="Times New Roman" w:cs="Times New Roman"/>
          <w:sz w:val="24"/>
          <w:szCs w:val="24"/>
        </w:rPr>
        <w:t>мультимед</w:t>
      </w:r>
      <w:proofErr w:type="spellEnd"/>
      <w:r w:rsidRPr="00830282">
        <w:rPr>
          <w:rFonts w:ascii="Times New Roman" w:hAnsi="Times New Roman" w:cs="Times New Roman"/>
          <w:sz w:val="24"/>
          <w:szCs w:val="24"/>
        </w:rPr>
        <w:t xml:space="preserve">.) – </w:t>
      </w:r>
      <w:r w:rsidR="00427BC9">
        <w:rPr>
          <w:rFonts w:ascii="Times New Roman" w:hAnsi="Times New Roman" w:cs="Times New Roman"/>
          <w:sz w:val="24"/>
          <w:szCs w:val="24"/>
        </w:rPr>
        <w:t>2</w:t>
      </w:r>
      <w:r w:rsidRPr="00830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 Принтеры – </w:t>
      </w:r>
      <w:r w:rsidR="00427BC9">
        <w:rPr>
          <w:rFonts w:ascii="Times New Roman" w:hAnsi="Times New Roman" w:cs="Times New Roman"/>
          <w:sz w:val="24"/>
          <w:szCs w:val="24"/>
        </w:rPr>
        <w:t>2</w:t>
      </w:r>
    </w:p>
    <w:p w:rsidR="00804A76" w:rsidRPr="00830282" w:rsidRDefault="00427BC9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МФУ – 7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Учащиеся с 1 по 4 классы школы обучаются в учебных помещениях,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закрепленных за каждым классом.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82">
        <w:rPr>
          <w:rFonts w:ascii="Times New Roman" w:hAnsi="Times New Roman" w:cs="Times New Roman"/>
          <w:b/>
          <w:sz w:val="24"/>
          <w:szCs w:val="24"/>
        </w:rPr>
        <w:t>Информация о питании: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Школа обеспечивает горячим питанием учащихся 1-4 классов. Имеется </w:t>
      </w:r>
    </w:p>
    <w:p w:rsidR="00804A76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приспособлен</w:t>
      </w:r>
      <w:r w:rsidR="00427BC9">
        <w:rPr>
          <w:rFonts w:ascii="Times New Roman" w:hAnsi="Times New Roman" w:cs="Times New Roman"/>
          <w:sz w:val="24"/>
          <w:szCs w:val="24"/>
        </w:rPr>
        <w:t>ное помещение для столовой на 60</w:t>
      </w:r>
      <w:r w:rsidRPr="00830282">
        <w:rPr>
          <w:rFonts w:ascii="Times New Roman" w:hAnsi="Times New Roman" w:cs="Times New Roman"/>
          <w:sz w:val="24"/>
          <w:szCs w:val="24"/>
        </w:rPr>
        <w:t xml:space="preserve"> посадочных мест.</w:t>
      </w:r>
    </w:p>
    <w:p w:rsidR="00427BC9" w:rsidRPr="00830282" w:rsidRDefault="00427BC9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Школа оснащена противопожарной сигнализацией, укомплектована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необходимым количеством огнетушителей.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Ежегодно проводятся плановые осмотры сети электропередач, замеры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сопротивления заземляющих контуров, гидравлические испытания внутренних тепловых сетей.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 xml:space="preserve">Постоянно проводятся тренировки по эвакуации учащихся из помещений </w:t>
      </w:r>
    </w:p>
    <w:p w:rsidR="00804A76" w:rsidRPr="00830282" w:rsidRDefault="00804A76" w:rsidP="00C218FE">
      <w:pPr>
        <w:spacing w:after="0" w:line="36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830282">
        <w:rPr>
          <w:rFonts w:ascii="Times New Roman" w:hAnsi="Times New Roman" w:cs="Times New Roman"/>
          <w:sz w:val="24"/>
          <w:szCs w:val="24"/>
        </w:rPr>
        <w:t>школы при различных ЧС.</w:t>
      </w:r>
    </w:p>
    <w:p w:rsidR="006868A5" w:rsidRPr="00830282" w:rsidRDefault="006868A5" w:rsidP="00C218FE">
      <w:pPr>
        <w:tabs>
          <w:tab w:val="left" w:pos="885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868A5" w:rsidRPr="00830282" w:rsidSect="00427BC9">
          <w:pgSz w:w="11906" w:h="16838"/>
          <w:pgMar w:top="1134" w:right="850" w:bottom="1134" w:left="1366" w:header="0" w:footer="0" w:gutter="0"/>
          <w:pgBorders w:display="firstPage" w:offsetFrom="page">
            <w:top w:val="eclipsingSquares1" w:sz="10" w:space="24" w:color="auto"/>
            <w:left w:val="eclipsingSquares1" w:sz="10" w:space="24" w:color="auto"/>
            <w:bottom w:val="eclipsingSquares1" w:sz="10" w:space="24" w:color="auto"/>
            <w:right w:val="eclipsingSquares1" w:sz="10" w:space="24" w:color="auto"/>
          </w:pgBorders>
          <w:cols w:space="708"/>
        </w:sectPr>
      </w:pPr>
    </w:p>
    <w:p w:rsidR="00E14116" w:rsidRPr="00830282" w:rsidRDefault="00E14116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С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ЕС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302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</w:p>
    <w:p w:rsidR="00E14116" w:rsidRPr="00830282" w:rsidRDefault="00E14116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ЕЗУЛ</w:t>
      </w:r>
      <w:r w:rsidRPr="0083028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ТАТЫ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ИЗА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К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ЗАТЕЛ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Й Д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ЯТ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Ь</w:t>
      </w:r>
      <w:r w:rsidRPr="008302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ОСТИ</w:t>
      </w:r>
      <w:r w:rsidRPr="008302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302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 w:rsidRPr="00830282">
        <w:rPr>
          <w:rFonts w:ascii="Times New Roman" w:eastAsia="Times New Roman" w:hAnsi="Times New Roman" w:cs="Times New Roman"/>
          <w:b/>
          <w:bCs/>
          <w:sz w:val="24"/>
          <w:szCs w:val="24"/>
        </w:rPr>
        <w:t>АНИЗ</w:t>
      </w:r>
      <w:r w:rsidRPr="008302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АЦИИ</w:t>
      </w:r>
    </w:p>
    <w:p w:rsidR="00E14116" w:rsidRPr="00830282" w:rsidRDefault="00E14116" w:rsidP="00C218FE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Д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028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02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>о состоя</w:t>
      </w:r>
      <w:r w:rsidRPr="0083028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830282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="00A245A4">
        <w:rPr>
          <w:rFonts w:ascii="Times New Roman" w:eastAsia="Times New Roman" w:hAnsi="Times New Roman" w:cs="Times New Roman"/>
          <w:sz w:val="24"/>
          <w:szCs w:val="24"/>
        </w:rPr>
        <w:t>а 31 декабря 2023</w:t>
      </w:r>
      <w:r w:rsidRPr="0083028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tbl>
      <w:tblPr>
        <w:tblW w:w="9923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2"/>
        <w:gridCol w:w="1471"/>
        <w:gridCol w:w="2180"/>
      </w:tblGrid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after="4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16" w:rsidRPr="00830282" w:rsidRDefault="00E14116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7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after="4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16" w:rsidRPr="00830282" w:rsidRDefault="00E14116" w:rsidP="00C218FE">
            <w:pPr>
              <w:widowControl w:val="0"/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830282" w:rsidRPr="00830282" w:rsidTr="00902291">
        <w:trPr>
          <w:cantSplit/>
          <w:trHeight w:hRule="exact" w:val="441"/>
        </w:trPr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азова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ьная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ьнос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830282" w:rsidRPr="00830282" w:rsidTr="00902291">
        <w:trPr>
          <w:cantSplit/>
          <w:trHeight w:hRule="exact" w:val="439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427BC9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 п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427BC9" w:rsidP="00427BC9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 п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 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1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 п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 ср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общ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1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1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991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ся,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ва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ре</w:t>
            </w:r>
            <w:r w:rsidRPr="0083028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роме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A245A4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 человек /</w:t>
            </w:r>
            <w:r w:rsidR="00E14116" w:rsidRPr="0083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14116" w:rsidRPr="00830282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ГИА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9-го класса 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сско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 я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ГИА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9-го класса 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8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ЕГ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 я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5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ЕГ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1269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язы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вы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е, 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 9-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баллов ЕГЭ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му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баллов ЕГЭ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ма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ке,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вы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вы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таты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 отл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чием,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11-го клас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а, кот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таты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 отл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чием,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116" w:rsidRPr="00830282" w:rsidRDefault="00E14116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Marlett" w:char="F071"/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A245A4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(1%)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–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еров ол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ад, 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отров,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рсов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98277A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276B"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человек/0% 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 с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ем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ебных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 с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 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нц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 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ислен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рамках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евой формы 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чающ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едработ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 ко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едработ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tabs>
                <w:tab w:val="left" w:pos="393"/>
              </w:tabs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49  человек</w:t>
            </w:r>
            <w:proofErr w:type="gramEnd"/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 образова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35 человек/71 %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 педа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еск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  35 человек/71 %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ым образован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 14 человек/28,6 %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едагогическим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14 человек/28,6 %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 ква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ов, в 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7 человек/ 14,2%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ерво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2 человек/ 4,1%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едагогическим 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аже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− до 5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5 человек/ 10,2 % 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9 человек/ 18,4% 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1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ков в во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1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до 30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3 человек/ 6,1 % 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от 55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 xml:space="preserve">   8 человек/ 16% </w:t>
            </w:r>
          </w:p>
        </w:tc>
      </w:tr>
      <w:tr w:rsidR="00830282" w:rsidRPr="00830282" w:rsidTr="00902291">
        <w:trPr>
          <w:cantSplit/>
          <w:trHeight w:hRule="exact" w:val="1662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адм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 лет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шл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лифи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830282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1555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адм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шли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ей 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tabs>
                <w:tab w:val="left" w:pos="2169"/>
              </w:tabs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в расчете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 од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егося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98277A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276B"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  единицы</w:t>
            </w:r>
            <w:proofErr w:type="gramEnd"/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ляр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ры от 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ечного фо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да в 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 од</w:t>
            </w:r>
            <w:r w:rsidRPr="0083028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Школе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ооборо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 в Школе 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тал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ала 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− 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боч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ля рабо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 или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атек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выхода в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 ко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ечатк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30282" w:rsidRPr="00830282" w:rsidTr="00902291">
        <w:trPr>
          <w:cantSplit/>
          <w:trHeight w:hRule="exact" w:val="1141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r w:rsidRPr="008302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 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орые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роко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ерне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нее 2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с, от обще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сле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чаю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3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 (про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830282" w:rsidRPr="00830282" w:rsidTr="00902291">
        <w:trPr>
          <w:cantSplit/>
          <w:trHeight w:hRule="exact" w:val="717"/>
        </w:trPr>
        <w:tc>
          <w:tcPr>
            <w:tcW w:w="6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ощадь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омещ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обра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8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 в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 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3028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8302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30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r w:rsidRPr="0083028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ег</w:t>
            </w:r>
            <w:r w:rsidRPr="008302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widowControl w:val="0"/>
              <w:spacing w:before="80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76B" w:rsidRPr="00830282" w:rsidRDefault="0037276B" w:rsidP="00C218FE">
            <w:pPr>
              <w:spacing w:line="27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8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3C3110" w:rsidRDefault="003C3110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Школа функционирует стабильно в режиме развития.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Деятельность школы строится в соответствии с государственной нормативной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базой  и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программно-целевыми установками Министерства образования РФ.</w:t>
      </w:r>
    </w:p>
    <w:p w:rsidR="0037276B" w:rsidRPr="0037276B" w:rsidRDefault="0037276B" w:rsidP="00C218FE">
      <w:pPr>
        <w:tabs>
          <w:tab w:val="left" w:pos="54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Созданная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</w:t>
      </w:r>
    </w:p>
    <w:p w:rsidR="0037276B" w:rsidRPr="0037276B" w:rsidRDefault="0037276B" w:rsidP="00C218FE">
      <w:pPr>
        <w:tabs>
          <w:tab w:val="left" w:pos="54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Деятельность школы за отчетный период может быть оценена удовлетворительно. </w:t>
      </w:r>
    </w:p>
    <w:p w:rsidR="0037276B" w:rsidRPr="0037276B" w:rsidRDefault="0037276B" w:rsidP="00C218FE">
      <w:pPr>
        <w:tabs>
          <w:tab w:val="left" w:pos="540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Программы деятельности школы реализуются в соответствии с профессиональным вкладом каждого из сотрудников школы.</w:t>
      </w:r>
    </w:p>
    <w:p w:rsidR="0037276B" w:rsidRPr="0037276B" w:rsidRDefault="0037276B" w:rsidP="00C218FE">
      <w:pPr>
        <w:spacing w:after="0" w:line="360" w:lineRule="auto"/>
        <w:ind w:right="-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 ходе подведения итогов за 202</w:t>
      </w:r>
      <w:r w:rsidR="00427B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- 202</w:t>
      </w:r>
      <w:r w:rsidR="00427BC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 выявлен комплекс проблем, которые необходимо решить:</w:t>
      </w:r>
    </w:p>
    <w:p w:rsidR="0037276B" w:rsidRPr="0037276B" w:rsidRDefault="0037276B" w:rsidP="00C218FE">
      <w:pPr>
        <w:numPr>
          <w:ilvl w:val="0"/>
          <w:numId w:val="15"/>
        </w:numPr>
        <w:spacing w:after="0" w:line="360" w:lineRule="auto"/>
        <w:ind w:left="0" w:right="-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Низкий уровень </w:t>
      </w:r>
      <w:proofErr w:type="spellStart"/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определенной части учащихся;</w:t>
      </w:r>
    </w:p>
    <w:p w:rsidR="0037276B" w:rsidRPr="0037276B" w:rsidRDefault="0037276B" w:rsidP="00C218FE">
      <w:pPr>
        <w:numPr>
          <w:ilvl w:val="0"/>
          <w:numId w:val="15"/>
        </w:numPr>
        <w:spacing w:after="0" w:line="360" w:lineRule="auto"/>
        <w:ind w:left="0" w:right="-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Недостаточно высокий уровень технологической культуры отдельных учителей;</w:t>
      </w:r>
    </w:p>
    <w:p w:rsidR="0037276B" w:rsidRPr="0037276B" w:rsidRDefault="0037276B" w:rsidP="00C218FE">
      <w:pPr>
        <w:numPr>
          <w:ilvl w:val="0"/>
          <w:numId w:val="15"/>
        </w:numPr>
        <w:spacing w:after="0" w:line="360" w:lineRule="auto"/>
        <w:ind w:left="0" w:right="-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Однообразные и неэффективные приемы сотрудничества учителя и ученика на уроке;</w:t>
      </w:r>
    </w:p>
    <w:p w:rsidR="0037276B" w:rsidRPr="0037276B" w:rsidRDefault="0037276B" w:rsidP="00C218FE">
      <w:pPr>
        <w:numPr>
          <w:ilvl w:val="0"/>
          <w:numId w:val="15"/>
        </w:numPr>
        <w:spacing w:after="0" w:line="360" w:lineRule="auto"/>
        <w:ind w:left="0" w:right="-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Недостаточное внимание со стороны учителей к использованию положительного опыта коллег.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текущем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удалось в целом сохранить качественный показатель по результатам года. Это говорит о готовности учителей к новым современным требованиям к результатам   начального образования.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Прежде  всего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это касается уровня формирования предметных и универсальных способов действий, обеспечивающих возможность продолжения образования в основной школе, способности к самоорганизации с целью решения учебных задач, формирование ключевых компетентностей в отдельно взятых классах и у отдельных обучающихся.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Расширились возможности учителей по внедрению информационно-коммуникационных технологий. Сделаны шаги по расширению материально-технической базы начальной школы: интерактивная доска, оснащение рабочего места учителя компьютером, проектором.    Определена модель организации образовательного процесса, где сочетаются учебная и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внеурочная  деятельность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сформирована вариативная часть ООП НОО. В течение года основные направления 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контроля и тематики посещенных уроков были выбраны верно, что значительно улучшило качество контроля преподавания. 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Все рекомендации по устранению недостатков были представлены на совещаниях при завуче и на заседаниях МО начальных классов. Целесообразно и в следующем учебном году включить в систему внутришкольного контроля мероприятия, направленные на реализацию ФГОС.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этим считаю необходимым рекомендовать к выполнению следующие</w:t>
      </w: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задачи и основные мероприятия:  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Продолжить работу по научно-методическому   и нормативно-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правовому  обеспечению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ведения ФГОС НОО. Руководителю ШМО   Алиевой М.Г. спланировать методическую работу, обеспечивающую сопровождение ФГОС. Это могут быть заседания ШМО учителей начальных классов и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 творческой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группы, задействованных в реализации ФГОС, круглые столы, семинары по системе оценке достижения планируемых результатов освоения ООП НОО, также по вопросам реализации ООП НОО. Членам творческой рабочей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группы  необходимо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привести в соответствие нормативно-правовое обеспечение введения ФГОС.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2.Продолжить работу по внесению изменений в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НОО  по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результатам внедрения ФГОС.  Особое внимание уделить оптимизации процесса развития личности ребенка в условиях не только учебной, но и внеурочной деятельности.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Продолжить  систему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по предупреждению неуспеваемости обучающихся через индивидуализацию и дифференциацию обучения, вовлечению  обучающихся во внеурочную деятельность. 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Продолжить работу по формированию преемственных связей между дошкольным учреждением и начальной школой, начальной школой и средним звеном.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5.В связи с введением системы внешнего контроля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достижений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включить в систему внутришкольного контроля ряд мероприятий, направленных на устранение выявленных в ходе тестирования недостатков.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Продолжить системную диагностику выполнения требований к уровню подготовки обучающихся, обозначенных в программах. Спланировать работу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ШМО  по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результатам мониторинга. 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Шире внедрять компьютерные технологии в учебно-воспитательный процесс.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Формировать творчески работающий коллектив учителей начальной школы.</w:t>
      </w:r>
    </w:p>
    <w:p w:rsidR="0037276B" w:rsidRPr="0037276B" w:rsidRDefault="0037276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образовательного процесса, где сочетаются учебная и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внеурочная  деятельность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сформирована вариативная часть ООП НОО. В течение года основные направления 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контроля и тематики посещенных уроков были выбраны верно, что значительно улучшило качество контроля преподавания.  </w:t>
      </w: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Все рекомендации по устранению недостатков были представлены на совещаниях при завуче и на заседаниях МО начальных классов. Целесообразно и в следующем учебном году включить в систему внутришкольного контроля мероприятия, направленные на реализацию ФГОС. </w:t>
      </w: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этим считаю необходимым рекомендовать к выполнению следующие</w:t>
      </w:r>
      <w:r w:rsidRPr="003727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задачи и основные мероприятия:   </w:t>
      </w: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 Продолжить работу по научно-методическому   и нормативно-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правовому  обеспечению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ведения ФГОС НОО. Руководителю ШМО   Алиевой М.Г. спланировать методическую работу, обеспечивающую сопровождение ФГОС. Это могут быть заседания ШМО учителей начальных классов и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 творческой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группы, задействованных в реализации ФГОС, круглые столы, семинары по системе оценке достижения планируемых результатов освоения ООП НОО, также по вопросам реализации ООП НОО. Членам творческой рабочей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группы  необходимо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привести в соответствие нормативно-правовое обеспечение введения ФГОС. </w:t>
      </w: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2.Продолжить работу по внесению изменений в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НОО  по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результатам внедрения ФГОС.  Особое внимание уделить оптимизации процесса развития личности ребенка в условиях не только учебной, но и внеурочной деятельности.</w:t>
      </w:r>
    </w:p>
    <w:p w:rsidR="0055514B" w:rsidRPr="0037276B" w:rsidRDefault="0055514B" w:rsidP="00C218FE">
      <w:pPr>
        <w:spacing w:after="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Продолжить  систему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по предупреждению неуспеваемости обучающихся через индивидуализацию и дифференциацию обучения, вовлечению  обучающихся во внеурочную деятельность.  </w:t>
      </w:r>
    </w:p>
    <w:p w:rsidR="0055514B" w:rsidRPr="0037276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Продолжить работу по формированию преемственных связей между дошкольным учреждением и начальной школой, начальной школой и средним звеном. </w:t>
      </w:r>
    </w:p>
    <w:p w:rsidR="0055514B" w:rsidRPr="0037276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5.В связи с введением системы внешнего контроля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достижений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включить в систему внутришкольного контроля ряд мероприятий, направленных на устранение выявленных в ходе тестирования недостатков. </w:t>
      </w:r>
    </w:p>
    <w:p w:rsidR="0055514B" w:rsidRPr="0037276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Продолжить системную диагностику выполнения требований к уровню подготовки обучающихся, обозначенных в программах. Спланировать работу </w:t>
      </w:r>
      <w:proofErr w:type="gramStart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ШМО  по</w:t>
      </w:r>
      <w:proofErr w:type="gramEnd"/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результатам мониторинга. </w:t>
      </w:r>
    </w:p>
    <w:p w:rsidR="0055514B" w:rsidRPr="0037276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Шире внедрять компьютерные технологии в учебно-воспитательный процесс.</w:t>
      </w:r>
    </w:p>
    <w:p w:rsidR="0055514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76B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Формировать творчески работающий коллектив учителей начальной школы.</w:t>
      </w:r>
    </w:p>
    <w:p w:rsidR="0055514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514B" w:rsidRPr="0037276B" w:rsidRDefault="0055514B" w:rsidP="00C218FE">
      <w:pPr>
        <w:spacing w:after="0" w:line="276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276B" w:rsidRDefault="0037276B" w:rsidP="00C218FE">
      <w:pPr>
        <w:tabs>
          <w:tab w:val="center" w:pos="5233"/>
        </w:tabs>
        <w:spacing w:after="20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2291" w:rsidRDefault="00902291" w:rsidP="00C218FE">
      <w:pPr>
        <w:tabs>
          <w:tab w:val="center" w:pos="5233"/>
        </w:tabs>
        <w:spacing w:after="20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2291" w:rsidRDefault="00902291" w:rsidP="00C218FE">
      <w:pPr>
        <w:tabs>
          <w:tab w:val="center" w:pos="5233"/>
        </w:tabs>
        <w:spacing w:after="200" w:line="360" w:lineRule="auto"/>
        <w:ind w:right="-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90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C47"/>
    <w:multiLevelType w:val="multilevel"/>
    <w:tmpl w:val="BE22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B868C1"/>
    <w:multiLevelType w:val="multilevel"/>
    <w:tmpl w:val="F0BA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E4099"/>
    <w:multiLevelType w:val="multilevel"/>
    <w:tmpl w:val="E3609F2E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015B97"/>
    <w:multiLevelType w:val="hybridMultilevel"/>
    <w:tmpl w:val="10F4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E33B8"/>
    <w:multiLevelType w:val="multilevel"/>
    <w:tmpl w:val="CE2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6345E"/>
    <w:multiLevelType w:val="multilevel"/>
    <w:tmpl w:val="541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91A12"/>
    <w:multiLevelType w:val="multilevel"/>
    <w:tmpl w:val="9E56F578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8">
    <w:nsid w:val="2D0D046D"/>
    <w:multiLevelType w:val="hybridMultilevel"/>
    <w:tmpl w:val="D7FA5298"/>
    <w:lvl w:ilvl="0" w:tplc="30BE42BC">
      <w:start w:val="1"/>
      <w:numFmt w:val="upperRoman"/>
      <w:lvlText w:val="%1."/>
      <w:lvlJc w:val="left"/>
      <w:pPr>
        <w:ind w:left="1533" w:hanging="72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>
    <w:nsid w:val="2D8044A7"/>
    <w:multiLevelType w:val="multilevel"/>
    <w:tmpl w:val="DE9E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07289"/>
    <w:multiLevelType w:val="hybridMultilevel"/>
    <w:tmpl w:val="92F2E842"/>
    <w:lvl w:ilvl="0" w:tplc="AB4609CC">
      <w:numFmt w:val="bullet"/>
      <w:lvlText w:val="-"/>
      <w:lvlJc w:val="left"/>
      <w:pPr>
        <w:ind w:left="72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82B3A">
      <w:numFmt w:val="bullet"/>
      <w:lvlText w:val="●"/>
      <w:lvlJc w:val="left"/>
      <w:pPr>
        <w:ind w:left="150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CB18130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F0EA01A4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6E845F5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FCF8727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D78AB5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AD94A67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C202465E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1">
    <w:nsid w:val="309B7070"/>
    <w:multiLevelType w:val="hybridMultilevel"/>
    <w:tmpl w:val="993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C33EA"/>
    <w:multiLevelType w:val="hybridMultilevel"/>
    <w:tmpl w:val="EF92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77FAA"/>
    <w:multiLevelType w:val="multilevel"/>
    <w:tmpl w:val="E62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24600"/>
    <w:multiLevelType w:val="multilevel"/>
    <w:tmpl w:val="57E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C4BC4"/>
    <w:multiLevelType w:val="hybridMultilevel"/>
    <w:tmpl w:val="91B08C1A"/>
    <w:lvl w:ilvl="0" w:tplc="30BE42BC">
      <w:start w:val="1"/>
      <w:numFmt w:val="upperRoman"/>
      <w:lvlText w:val="%1."/>
      <w:lvlJc w:val="left"/>
      <w:pPr>
        <w:ind w:left="1533" w:hanging="72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>
    <w:nsid w:val="3EF04BDC"/>
    <w:multiLevelType w:val="hybridMultilevel"/>
    <w:tmpl w:val="D0D64C1E"/>
    <w:lvl w:ilvl="0" w:tplc="3D64A718">
      <w:start w:val="8"/>
      <w:numFmt w:val="bullet"/>
      <w:lvlText w:val=""/>
      <w:lvlJc w:val="left"/>
      <w:pPr>
        <w:ind w:left="927" w:hanging="360"/>
      </w:pPr>
      <w:rPr>
        <w:rFonts w:ascii="Symbol" w:eastAsia="Wingding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17A2765"/>
    <w:multiLevelType w:val="hybridMultilevel"/>
    <w:tmpl w:val="085895D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43B40803"/>
    <w:multiLevelType w:val="hybridMultilevel"/>
    <w:tmpl w:val="865E5D68"/>
    <w:lvl w:ilvl="0" w:tplc="D9FEA9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B546B"/>
    <w:multiLevelType w:val="hybridMultilevel"/>
    <w:tmpl w:val="1D0CAF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77268D"/>
    <w:multiLevelType w:val="multilevel"/>
    <w:tmpl w:val="72C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54316E"/>
    <w:multiLevelType w:val="hybridMultilevel"/>
    <w:tmpl w:val="F49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D092B"/>
    <w:multiLevelType w:val="multilevel"/>
    <w:tmpl w:val="C0E21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7521066"/>
    <w:multiLevelType w:val="hybridMultilevel"/>
    <w:tmpl w:val="B15CB9E2"/>
    <w:lvl w:ilvl="0" w:tplc="46164F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BE6368D"/>
    <w:multiLevelType w:val="multilevel"/>
    <w:tmpl w:val="1E26E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8">
    <w:nsid w:val="6CEC6962"/>
    <w:multiLevelType w:val="hybridMultilevel"/>
    <w:tmpl w:val="A538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962ED"/>
    <w:multiLevelType w:val="hybridMultilevel"/>
    <w:tmpl w:val="78A02B76"/>
    <w:lvl w:ilvl="0" w:tplc="6058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E5D7A"/>
    <w:multiLevelType w:val="hybridMultilevel"/>
    <w:tmpl w:val="E118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D53B4"/>
    <w:multiLevelType w:val="hybridMultilevel"/>
    <w:tmpl w:val="E5E6448E"/>
    <w:lvl w:ilvl="0" w:tplc="662C0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22262"/>
    <w:multiLevelType w:val="hybridMultilevel"/>
    <w:tmpl w:val="CAA4953A"/>
    <w:lvl w:ilvl="0" w:tplc="422274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0"/>
  </w:num>
  <w:num w:numId="10">
    <w:abstractNumId w:val="13"/>
  </w:num>
  <w:num w:numId="11">
    <w:abstractNumId w:val="12"/>
  </w:num>
  <w:num w:numId="12">
    <w:abstractNumId w:val="0"/>
  </w:num>
  <w:num w:numId="13">
    <w:abstractNumId w:val="26"/>
  </w:num>
  <w:num w:numId="14">
    <w:abstractNumId w:val="33"/>
  </w:num>
  <w:num w:numId="15">
    <w:abstractNumId w:val="11"/>
  </w:num>
  <w:num w:numId="16">
    <w:abstractNumId w:val="32"/>
  </w:num>
  <w:num w:numId="17">
    <w:abstractNumId w:val="7"/>
  </w:num>
  <w:num w:numId="18">
    <w:abstractNumId w:val="29"/>
  </w:num>
  <w:num w:numId="19">
    <w:abstractNumId w:val="6"/>
  </w:num>
  <w:num w:numId="20">
    <w:abstractNumId w:val="21"/>
  </w:num>
  <w:num w:numId="21">
    <w:abstractNumId w:val="3"/>
  </w:num>
  <w:num w:numId="22">
    <w:abstractNumId w:val="27"/>
  </w:num>
  <w:num w:numId="23">
    <w:abstractNumId w:val="25"/>
  </w:num>
  <w:num w:numId="24">
    <w:abstractNumId w:val="19"/>
  </w:num>
  <w:num w:numId="25">
    <w:abstractNumId w:val="31"/>
  </w:num>
  <w:num w:numId="26">
    <w:abstractNumId w:val="10"/>
  </w:num>
  <w:num w:numId="27">
    <w:abstractNumId w:val="16"/>
  </w:num>
  <w:num w:numId="28">
    <w:abstractNumId w:val="22"/>
  </w:num>
  <w:num w:numId="29">
    <w:abstractNumId w:val="14"/>
  </w:num>
  <w:num w:numId="30">
    <w:abstractNumId w:val="15"/>
  </w:num>
  <w:num w:numId="31">
    <w:abstractNumId w:val="9"/>
  </w:num>
  <w:num w:numId="32">
    <w:abstractNumId w:val="18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25"/>
    <w:rsid w:val="00004578"/>
    <w:rsid w:val="00033680"/>
    <w:rsid w:val="000C4382"/>
    <w:rsid w:val="0015521C"/>
    <w:rsid w:val="001D457B"/>
    <w:rsid w:val="00274F82"/>
    <w:rsid w:val="0029247D"/>
    <w:rsid w:val="002F703E"/>
    <w:rsid w:val="00323B48"/>
    <w:rsid w:val="0037276B"/>
    <w:rsid w:val="003B4424"/>
    <w:rsid w:val="003C3110"/>
    <w:rsid w:val="00414C68"/>
    <w:rsid w:val="00427BC9"/>
    <w:rsid w:val="004C1B25"/>
    <w:rsid w:val="004E5940"/>
    <w:rsid w:val="0055514B"/>
    <w:rsid w:val="00572503"/>
    <w:rsid w:val="005747B0"/>
    <w:rsid w:val="005D4816"/>
    <w:rsid w:val="005F67CF"/>
    <w:rsid w:val="006868A5"/>
    <w:rsid w:val="00694580"/>
    <w:rsid w:val="00696EED"/>
    <w:rsid w:val="007040DD"/>
    <w:rsid w:val="007225BB"/>
    <w:rsid w:val="00746364"/>
    <w:rsid w:val="00773610"/>
    <w:rsid w:val="00776D8E"/>
    <w:rsid w:val="00804A76"/>
    <w:rsid w:val="00830282"/>
    <w:rsid w:val="00864B97"/>
    <w:rsid w:val="00902291"/>
    <w:rsid w:val="00911C2F"/>
    <w:rsid w:val="0092544C"/>
    <w:rsid w:val="00951E0F"/>
    <w:rsid w:val="00953F06"/>
    <w:rsid w:val="009621A8"/>
    <w:rsid w:val="0098277A"/>
    <w:rsid w:val="009B6C47"/>
    <w:rsid w:val="009E57BB"/>
    <w:rsid w:val="00A245A4"/>
    <w:rsid w:val="00AF7400"/>
    <w:rsid w:val="00B04F15"/>
    <w:rsid w:val="00C01AEB"/>
    <w:rsid w:val="00C218FE"/>
    <w:rsid w:val="00C3432D"/>
    <w:rsid w:val="00CA1449"/>
    <w:rsid w:val="00CA587E"/>
    <w:rsid w:val="00DC4E82"/>
    <w:rsid w:val="00E0053C"/>
    <w:rsid w:val="00E14116"/>
    <w:rsid w:val="00E62997"/>
    <w:rsid w:val="00E70D18"/>
    <w:rsid w:val="00EC17B9"/>
    <w:rsid w:val="00EF67DB"/>
    <w:rsid w:val="00F57ACA"/>
    <w:rsid w:val="00F932B4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D1467-580B-4408-9927-072CA382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F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06"/>
    <w:rPr>
      <w:rFonts w:ascii="Arial" w:hAnsi="Arial" w:cs="Arial"/>
      <w:sz w:val="18"/>
      <w:szCs w:val="18"/>
    </w:rPr>
  </w:style>
  <w:style w:type="table" w:customStyle="1" w:styleId="4">
    <w:name w:val="Сетка таблицы4"/>
    <w:basedOn w:val="a1"/>
    <w:next w:val="a3"/>
    <w:uiPriority w:val="39"/>
    <w:rsid w:val="0003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6868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6868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868A5"/>
  </w:style>
  <w:style w:type="table" w:customStyle="1" w:styleId="120">
    <w:name w:val="Сетка таблицы12"/>
    <w:basedOn w:val="a1"/>
    <w:uiPriority w:val="59"/>
    <w:rsid w:val="006868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868A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6868A5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3"/>
    <w:uiPriority w:val="59"/>
    <w:rsid w:val="006868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8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68A5"/>
  </w:style>
  <w:style w:type="numbering" w:customStyle="1" w:styleId="111">
    <w:name w:val="Нет списка111"/>
    <w:next w:val="a2"/>
    <w:uiPriority w:val="99"/>
    <w:semiHidden/>
    <w:unhideWhenUsed/>
    <w:rsid w:val="006868A5"/>
  </w:style>
  <w:style w:type="character" w:styleId="aa">
    <w:name w:val="Hyperlink"/>
    <w:basedOn w:val="a0"/>
    <w:uiPriority w:val="99"/>
    <w:unhideWhenUsed/>
    <w:rsid w:val="006868A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68A5"/>
    <w:rPr>
      <w:color w:val="800080"/>
      <w:u w:val="single"/>
    </w:rPr>
  </w:style>
  <w:style w:type="table" w:customStyle="1" w:styleId="3">
    <w:name w:val="Сетка таблицы3"/>
    <w:basedOn w:val="a1"/>
    <w:next w:val="a3"/>
    <w:uiPriority w:val="59"/>
    <w:rsid w:val="00686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868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68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6868A5"/>
  </w:style>
  <w:style w:type="numbering" w:customStyle="1" w:styleId="30">
    <w:name w:val="Нет списка3"/>
    <w:next w:val="a2"/>
    <w:uiPriority w:val="99"/>
    <w:semiHidden/>
    <w:unhideWhenUsed/>
    <w:rsid w:val="006868A5"/>
  </w:style>
  <w:style w:type="table" w:customStyle="1" w:styleId="5">
    <w:name w:val="Сетка таблицы5"/>
    <w:basedOn w:val="a1"/>
    <w:next w:val="a3"/>
    <w:uiPriority w:val="59"/>
    <w:rsid w:val="00FC39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218FE"/>
  </w:style>
  <w:style w:type="table" w:customStyle="1" w:styleId="6">
    <w:name w:val="Сетка таблицы6"/>
    <w:basedOn w:val="a1"/>
    <w:next w:val="a3"/>
    <w:uiPriority w:val="39"/>
    <w:rsid w:val="00E6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7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90229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02291"/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0C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13" Type="http://schemas.openxmlformats.org/officeDocument/2006/relationships/hyperlink" Target="https://www.advgazeta.ru/ag-expert/news/kak-dolzhny-obuchat-patsientov-shkolnikov/" TargetMode="External"/><Relationship Id="rId18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26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1zavuch.ru/group?groupId=88811747&amp;locale=ru&amp;date=2022-01-12&amp;isStatic=false&amp;pubAlias=zav.supervip" TargetMode="Externa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www.advgazeta.ru/ag-expert/news/kak-dolzhny-obuchat-patsientov-shkolnikov/" TargetMode="External"/><Relationship Id="rId17" Type="http://schemas.openxmlformats.org/officeDocument/2006/relationships/hyperlink" Target="https://1zavuch.ru/group?groupId=86995631&amp;locale=ru&amp;date=2022-01-12&amp;isStatic=false&amp;pubAlias=zav.supervip" TargetMode="External"/><Relationship Id="rId25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vgazeta.ru/ag-expert/news/kak-dolzhny-obuchat-patsientov-shkolnikov/" TargetMode="External"/><Relationship Id="rId20" Type="http://schemas.openxmlformats.org/officeDocument/2006/relationships/hyperlink" Target="https://1zavuch.ru/group?groupId=122564721&amp;locale=ru&amp;date=2022-01-12&amp;isStatic=false&amp;pubAlias=zav.superv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hyperlink" Target="https://www.advgazeta.ru/ag-expert/news/kak-dolzhny-obuchat-patsientov-shkolnikov/" TargetMode="External"/><Relationship Id="rId24" Type="http://schemas.openxmlformats.org/officeDocument/2006/relationships/hyperlink" Target="https://1zavuch.ru/group?groupId=78222988&amp;locale=ru&amp;date=2022-01-12&amp;isStatic=false&amp;pubAlias=zav.superv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ri-el.gov.ru/upload/medialibrary/7fe/p05n200839w6ty3u3qunkemt6x1jdiy2.docx" TargetMode="External"/><Relationship Id="rId23" Type="http://schemas.openxmlformats.org/officeDocument/2006/relationships/hyperlink" Target="https://1zavuch.ru/group?groupId=76269368&amp;locale=ru&amp;date=2022-01-12&amp;isStatic=false&amp;pubAlias=zav.superv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dvgazeta.ru/ag-expert/news/kak-dolzhny-obuchat-patsientov-shkolnikov/" TargetMode="External"/><Relationship Id="rId19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vgazeta.ru/ag-expert/news/kak-dolzhny-obuchat-patsientov-shkolnikov/" TargetMode="External"/><Relationship Id="rId14" Type="http://schemas.openxmlformats.org/officeDocument/2006/relationships/hyperlink" Target="https://irzar.ru/wp-content/uploads/2023/11/sharikov-s.v.-pedagogicheskaya-podderzhka-obrazovatelnyh-vozmozhnostej-detej-nahodyashhihsya-na-dlitelnom-lechenii-v-mediczinskih-staczionarah.pdf" TargetMode="External"/><Relationship Id="rId22" Type="http://schemas.openxmlformats.org/officeDocument/2006/relationships/hyperlink" Target="https://1zavuch.ru/group?groupId=101341277&amp;locale=ru&amp;date=2022-01-12&amp;isStatic=false&amp;pubAlias=zav.superv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0080-9FF7-414B-A647-DD4C8300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9527</Words>
  <Characters>54310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2025-04-17T10:16:00Z</cp:lastPrinted>
  <dcterms:created xsi:type="dcterms:W3CDTF">2025-04-18T11:17:00Z</dcterms:created>
  <dcterms:modified xsi:type="dcterms:W3CDTF">2025-04-18T11:17:00Z</dcterms:modified>
</cp:coreProperties>
</file>